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5C79E8" w:rsidRPr="005C79E8" w:rsidRDefault="00AF71ED" w:rsidP="005C79E8">
      <w:pPr>
        <w:tabs>
          <w:tab w:val="left" w:pos="990"/>
          <w:tab w:val="left" w:pos="1170"/>
        </w:tabs>
        <w:contextualSpacing/>
        <w:rPr>
          <w:rFonts w:ascii="Arial Narrow" w:hAnsi="Arial Narrow" w:cs="Arial"/>
          <w:b/>
          <w:color w:val="000000"/>
          <w:sz w:val="28"/>
          <w:szCs w:val="28"/>
          <w:lang w:val="en-ZA"/>
        </w:rPr>
      </w:pPr>
      <w:r>
        <w:rPr>
          <w:rFonts w:ascii="Arial Narrow" w:hAnsi="Arial Narrow" w:cs="Arial"/>
          <w:b/>
          <w:color w:val="000000"/>
          <w:sz w:val="28"/>
          <w:szCs w:val="28"/>
        </w:rPr>
        <w:t xml:space="preserve">DESCRIPTION: </w:t>
      </w:r>
      <w:r w:rsidR="001A0935">
        <w:rPr>
          <w:rFonts w:ascii="Arial Narrow" w:hAnsi="Arial Narrow" w:cs="Arial"/>
          <w:b/>
          <w:color w:val="000000"/>
          <w:sz w:val="28"/>
          <w:szCs w:val="28"/>
        </w:rPr>
        <w:t>SERVICE, REPAIR AND MAINTENANCE OF BIOSAFETY CABINETS FOR A PERIOD OF ONE YEAR AT ALFRED NZO AND JOE GQABI LABORATORIES</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03192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1A0935">
        <w:rPr>
          <w:rFonts w:ascii="Arial Narrow" w:eastAsia="Calibri" w:hAnsi="Arial Narrow" w:cs="Arial"/>
          <w:b/>
          <w:sz w:val="28"/>
          <w:szCs w:val="28"/>
          <w:lang w:val="en-ZA"/>
        </w:rPr>
        <w:t>0004113</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1A0935">
        <w:rPr>
          <w:rFonts w:ascii="Arial Narrow" w:eastAsia="Calibri" w:hAnsi="Arial Narrow" w:cs="Arial"/>
          <w:b/>
          <w:sz w:val="28"/>
          <w:szCs w:val="28"/>
          <w:lang w:val="en-ZA"/>
        </w:rPr>
        <w:t xml:space="preserve"> 30</w:t>
      </w:r>
      <w:r w:rsidR="00950894">
        <w:rPr>
          <w:rFonts w:ascii="Arial Narrow" w:eastAsia="Calibri" w:hAnsi="Arial Narrow" w:cs="Arial"/>
          <w:b/>
          <w:sz w:val="28"/>
          <w:szCs w:val="28"/>
          <w:lang w:val="en-ZA"/>
        </w:rPr>
        <w:t xml:space="preserve"> MAY</w:t>
      </w:r>
      <w:r w:rsidR="00F448B8">
        <w:rPr>
          <w:rFonts w:ascii="Arial Narrow" w:eastAsia="Calibri" w:hAnsi="Arial Narrow" w:cs="Arial"/>
          <w:b/>
          <w:sz w:val="28"/>
          <w:szCs w:val="28"/>
          <w:lang w:val="en-ZA"/>
        </w:rPr>
        <w:t xml:space="preserve"> 2023</w:t>
      </w:r>
      <w:r w:rsidR="00AF71ED">
        <w:rPr>
          <w:rFonts w:ascii="Arial Narrow" w:eastAsia="Calibri" w:hAnsi="Arial Narrow" w:cs="Arial"/>
          <w:b/>
          <w:sz w:val="28"/>
          <w:szCs w:val="28"/>
          <w:lang w:val="en-ZA"/>
        </w:rPr>
        <w:t xml:space="preserve"> AT 11.00AM</w:t>
      </w:r>
    </w:p>
    <w:p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3414D" w:rsidRDefault="002341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23414D" w:rsidRDefault="0023414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E047F" w:rsidRPr="00924A74" w:rsidRDefault="00CE047F" w:rsidP="00CE047F">
      <w:pPr>
        <w:numPr>
          <w:ilvl w:val="0"/>
          <w:numId w:val="34"/>
        </w:numPr>
        <w:spacing w:after="160" w:line="259" w:lineRule="auto"/>
        <w:contextualSpacing/>
        <w:rPr>
          <w:b/>
          <w:sz w:val="18"/>
          <w:szCs w:val="18"/>
        </w:rPr>
      </w:pPr>
      <w:r w:rsidRPr="00924A74">
        <w:rPr>
          <w:b/>
          <w:color w:val="FF0000"/>
          <w:sz w:val="22"/>
          <w:szCs w:val="22"/>
        </w:rPr>
        <w:t>No compulsory site briefing</w:t>
      </w:r>
    </w:p>
    <w:p w:rsidR="00CE047F" w:rsidRPr="005514C6" w:rsidRDefault="00CE047F" w:rsidP="00B44FCC">
      <w:pPr>
        <w:numPr>
          <w:ilvl w:val="0"/>
          <w:numId w:val="34"/>
        </w:numPr>
        <w:spacing w:after="160" w:line="259" w:lineRule="auto"/>
        <w:contextualSpacing/>
        <w:rPr>
          <w:b/>
          <w:sz w:val="18"/>
          <w:szCs w:val="18"/>
        </w:rPr>
      </w:pPr>
      <w:r>
        <w:rPr>
          <w:b/>
          <w:color w:val="FF0000"/>
          <w:sz w:val="22"/>
          <w:szCs w:val="22"/>
        </w:rPr>
        <w:t>I</w:t>
      </w:r>
      <w:r w:rsidRPr="00924A74">
        <w:rPr>
          <w:b/>
          <w:color w:val="FF0000"/>
          <w:sz w:val="22"/>
          <w:szCs w:val="22"/>
        </w:rPr>
        <w:t>t</w:t>
      </w:r>
      <w:r w:rsidRPr="00924A74">
        <w:rPr>
          <w:rFonts w:eastAsiaTheme="minorHAnsi"/>
          <w:b/>
          <w:color w:val="FF0000"/>
          <w:sz w:val="22"/>
          <w:szCs w:val="22"/>
          <w:lang w:val="en-ZA"/>
        </w:rPr>
        <w:t xml:space="preserve"> is still strongly recommended that the Bidders visit the Labs to familiarize </w:t>
      </w:r>
      <w:r w:rsidR="0023414D">
        <w:rPr>
          <w:rFonts w:eastAsiaTheme="minorHAnsi"/>
          <w:b/>
          <w:color w:val="FF0000"/>
          <w:sz w:val="22"/>
          <w:szCs w:val="22"/>
          <w:lang w:val="en-ZA"/>
        </w:rPr>
        <w:t>themselves with the</w:t>
      </w:r>
      <w:r w:rsidRPr="00924A74">
        <w:rPr>
          <w:rFonts w:eastAsiaTheme="minorHAnsi"/>
          <w:b/>
          <w:color w:val="FF0000"/>
          <w:sz w:val="22"/>
          <w:szCs w:val="22"/>
          <w:lang w:val="en-ZA"/>
        </w:rPr>
        <w:t xml:space="preserve"> requirements</w:t>
      </w:r>
    </w:p>
    <w:p w:rsidR="00924A74" w:rsidRPr="00924A74" w:rsidRDefault="00924A74" w:rsidP="00CE047F">
      <w:pPr>
        <w:spacing w:after="160" w:line="259" w:lineRule="auto"/>
        <w:ind w:left="720"/>
        <w:contextualSpacing/>
        <w:rPr>
          <w:b/>
          <w:sz w:val="18"/>
          <w:szCs w:val="18"/>
        </w:rPr>
      </w:pPr>
    </w:p>
    <w:p w:rsidR="00F73C35" w:rsidRPr="00F448B8" w:rsidRDefault="00F73C35" w:rsidP="00F448B8">
      <w:pPr>
        <w:ind w:left="360"/>
        <w:rPr>
          <w:b/>
          <w:color w:val="FF0000"/>
          <w:sz w:val="22"/>
          <w:szCs w:val="22"/>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TO</w:t>
      </w:r>
      <w:r w:rsidR="00683807">
        <w:rPr>
          <w:rFonts w:ascii="Arial Narrow" w:eastAsia="Calibri" w:hAnsi="Arial Narrow" w:cs="Arial"/>
          <w:b/>
          <w:sz w:val="28"/>
          <w:szCs w:val="28"/>
          <w:lang w:val="en-ZA"/>
        </w:rPr>
        <w:t xml:space="preserve">: </w:t>
      </w: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PLEASE DELIVER TO NHLS – BUCKINGHAM ROAD – PORT ELIZABETH</w:t>
      </w:r>
    </w:p>
    <w:p w:rsidR="00950894" w:rsidRDefault="0095089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683807" w:rsidRDefault="0068380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24A74" w:rsidRDefault="00683807"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683807">
          <w:rPr>
            <w:noProof/>
            <w:webHidden/>
          </w:rPr>
          <w:t>4</w:t>
        </w:r>
        <w:r>
          <w:rPr>
            <w:noProof/>
            <w:webHidden/>
          </w:rPr>
          <w:fldChar w:fldCharType="end"/>
        </w:r>
      </w:hyperlink>
    </w:p>
    <w:p w:rsidR="009C556D" w:rsidRDefault="003711A3"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683807">
          <w:rPr>
            <w:noProof/>
            <w:webHidden/>
          </w:rPr>
          <w:t>7</w:t>
        </w:r>
        <w:r w:rsidR="009C556D">
          <w:rPr>
            <w:noProof/>
            <w:webHidden/>
          </w:rPr>
          <w:fldChar w:fldCharType="end"/>
        </w:r>
      </w:hyperlink>
    </w:p>
    <w:p w:rsidR="009C556D" w:rsidRDefault="003711A3"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683807">
          <w:rPr>
            <w:noProof/>
            <w:webHidden/>
          </w:rPr>
          <w:t>8</w:t>
        </w:r>
        <w:r w:rsidR="009C556D">
          <w:rPr>
            <w:noProof/>
            <w:webHidden/>
          </w:rPr>
          <w:fldChar w:fldCharType="end"/>
        </w:r>
      </w:hyperlink>
    </w:p>
    <w:p w:rsidR="009C556D" w:rsidRDefault="003711A3"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683807">
          <w:rPr>
            <w:noProof/>
            <w:webHidden/>
          </w:rPr>
          <w:t>11</w:t>
        </w:r>
        <w:r w:rsidR="009C556D">
          <w:rPr>
            <w:noProof/>
            <w:webHidden/>
          </w:rPr>
          <w:fldChar w:fldCharType="end"/>
        </w:r>
      </w:hyperlink>
    </w:p>
    <w:p w:rsidR="009C556D" w:rsidRDefault="003711A3"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683807">
          <w:rPr>
            <w:b w:val="0"/>
            <w:bCs w:val="0"/>
            <w:noProof/>
            <w:webHidden/>
          </w:rPr>
          <w:t>Error! Bookmark not defined.</w:t>
        </w:r>
        <w:r w:rsidR="009C556D">
          <w:rPr>
            <w:noProof/>
            <w:webHidden/>
          </w:rPr>
          <w:fldChar w:fldCharType="end"/>
        </w:r>
      </w:hyperlink>
    </w:p>
    <w:p w:rsidR="009C556D" w:rsidRDefault="003711A3"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683807">
          <w:rPr>
            <w:b w:val="0"/>
            <w:bCs w:val="0"/>
            <w:noProof/>
            <w:webHidden/>
          </w:rPr>
          <w:t>Error! Bookmark not defined.</w:t>
        </w:r>
        <w:r w:rsidR="009C556D">
          <w:rPr>
            <w:noProof/>
            <w:webHidden/>
          </w:rPr>
          <w:fldChar w:fldCharType="end"/>
        </w:r>
      </w:hyperlink>
    </w:p>
    <w:p w:rsidR="009C556D" w:rsidRDefault="003711A3"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683807">
          <w:rPr>
            <w:noProof/>
            <w:webHidden/>
          </w:rPr>
          <w:t>23</w:t>
        </w:r>
        <w:r w:rsidR="009C556D">
          <w:rPr>
            <w:noProof/>
            <w:webHidden/>
          </w:rPr>
          <w:fldChar w:fldCharType="end"/>
        </w:r>
      </w:hyperlink>
    </w:p>
    <w:p w:rsidR="009C556D" w:rsidRDefault="003711A3"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683807">
          <w:rPr>
            <w:noProof/>
            <w:webHidden/>
          </w:rPr>
          <w:t>23</w:t>
        </w:r>
        <w:r w:rsidR="009C556D">
          <w:rPr>
            <w:noProof/>
            <w:webHidden/>
          </w:rPr>
          <w:fldChar w:fldCharType="end"/>
        </w:r>
      </w:hyperlink>
    </w:p>
    <w:p w:rsidR="009C556D" w:rsidRDefault="003711A3"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683807">
          <w:rPr>
            <w:noProof/>
            <w:webHidden/>
          </w:rPr>
          <w:t>24</w:t>
        </w:r>
        <w:r w:rsidR="009C556D">
          <w:rPr>
            <w:noProof/>
            <w:webHidden/>
          </w:rPr>
          <w:fldChar w:fldCharType="end"/>
        </w:r>
      </w:hyperlink>
    </w:p>
    <w:p w:rsidR="009C556D" w:rsidRDefault="003711A3"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683807">
          <w:rPr>
            <w:noProof/>
            <w:webHidden/>
          </w:rPr>
          <w:t>24</w:t>
        </w:r>
        <w:r w:rsidR="009C556D">
          <w:rPr>
            <w:noProof/>
            <w:webHidden/>
          </w:rPr>
          <w:fldChar w:fldCharType="end"/>
        </w:r>
      </w:hyperlink>
    </w:p>
    <w:p w:rsidR="009C556D" w:rsidRDefault="003711A3"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683807">
          <w:rPr>
            <w:noProof/>
            <w:webHidden/>
          </w:rPr>
          <w:t>25</w:t>
        </w:r>
        <w:r w:rsidR="009C556D">
          <w:rPr>
            <w:noProof/>
            <w:webHidden/>
          </w:rPr>
          <w:fldChar w:fldCharType="end"/>
        </w:r>
      </w:hyperlink>
    </w:p>
    <w:p w:rsidR="009C556D" w:rsidRDefault="003711A3"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683807">
          <w:rPr>
            <w:noProof/>
            <w:webHidden/>
          </w:rPr>
          <w:t>28</w:t>
        </w:r>
        <w:r w:rsidR="009C556D">
          <w:rPr>
            <w:noProof/>
            <w:webHidden/>
          </w:rPr>
          <w:fldChar w:fldCharType="end"/>
        </w:r>
      </w:hyperlink>
    </w:p>
    <w:p w:rsidR="009C556D" w:rsidRDefault="003711A3"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683807">
          <w:rPr>
            <w:noProof/>
            <w:webHidden/>
          </w:rPr>
          <w:t>29</w:t>
        </w:r>
        <w:r w:rsidR="009C556D">
          <w:rPr>
            <w:noProof/>
            <w:webHidden/>
          </w:rPr>
          <w:fldChar w:fldCharType="end"/>
        </w:r>
      </w:hyperlink>
    </w:p>
    <w:p w:rsidR="009C556D" w:rsidRDefault="003711A3"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683807">
          <w:rPr>
            <w:noProof/>
            <w:webHidden/>
          </w:rPr>
          <w:t>30</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lastRenderedPageBreak/>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2"/>
        <w:gridCol w:w="1096"/>
        <w:gridCol w:w="44"/>
        <w:gridCol w:w="1304"/>
        <w:gridCol w:w="223"/>
        <w:gridCol w:w="315"/>
        <w:gridCol w:w="421"/>
        <w:gridCol w:w="780"/>
        <w:gridCol w:w="137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7850BF"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1A093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0004113</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1A0935">
              <w:rPr>
                <w:rFonts w:ascii="Arial Narrow" w:hAnsi="Arial Narrow"/>
                <w:sz w:val="20"/>
                <w:lang w:val="en-GB"/>
              </w:rPr>
              <w:t xml:space="preserve"> 30</w:t>
            </w:r>
            <w:r w:rsidR="00950894">
              <w:rPr>
                <w:rFonts w:ascii="Arial Narrow" w:hAnsi="Arial Narrow"/>
                <w:sz w:val="20"/>
                <w:lang w:val="en-GB"/>
              </w:rPr>
              <w:t xml:space="preserve"> MAY</w:t>
            </w:r>
            <w:r w:rsidR="00F448B8">
              <w:rPr>
                <w:rFonts w:ascii="Arial Narrow" w:hAnsi="Arial Narrow"/>
                <w:sz w:val="20"/>
                <w:lang w:val="en-GB"/>
              </w:rPr>
              <w:t xml:space="preserve"> 2023</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1A0935" w:rsidP="009C556D">
            <w:pPr>
              <w:tabs>
                <w:tab w:val="left" w:pos="990"/>
                <w:tab w:val="left" w:pos="1170"/>
              </w:tabs>
              <w:contextualSpacing/>
              <w:rPr>
                <w:rFonts w:ascii="Arial Narrow" w:hAnsi="Arial Narrow" w:cs="Arial"/>
                <w:b/>
                <w:color w:val="000000"/>
                <w:sz w:val="20"/>
                <w:szCs w:val="20"/>
              </w:rPr>
            </w:pPr>
            <w:r w:rsidRPr="001A0935">
              <w:rPr>
                <w:rFonts w:ascii="Arial Narrow" w:hAnsi="Arial Narrow" w:cs="Arial"/>
                <w:b/>
                <w:color w:val="000000"/>
                <w:sz w:val="20"/>
                <w:szCs w:val="20"/>
              </w:rPr>
              <w:t>SERVICE, REPAIR AND MAINTENANCE OF BIOSAFETY CABINETS FOR A PERIOD OF ONE YEAR AT ALFRED NZO AND JOE GQABI LABORATORIES</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5089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p w:rsidR="00683807" w:rsidRPr="00627C33"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B05574"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950894">
              <w:rPr>
                <w:rFonts w:ascii="Arial Narrow" w:hAnsi="Arial Narrow"/>
                <w:b/>
                <w:sz w:val="20"/>
                <w:lang w:val="en-GB"/>
              </w:rPr>
              <w:t>NHLS</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68380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950894">
              <w:rPr>
                <w:rFonts w:ascii="Arial Narrow" w:hAnsi="Arial Narrow"/>
                <w:b/>
                <w:sz w:val="20"/>
                <w:lang w:val="en-GB"/>
              </w:rPr>
              <w:t>BUCKINGHAM ROAD</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5089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24A74"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24A74"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24A74"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711A3">
              <w:rPr>
                <w:rFonts w:ascii="Arial Narrow" w:hAnsi="Arial Narrow"/>
                <w:sz w:val="20"/>
                <w:lang w:val="en-GB"/>
              </w:rPr>
            </w:r>
            <w:r w:rsidR="003711A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711A3">
              <w:rPr>
                <w:rFonts w:ascii="Arial Narrow" w:hAnsi="Arial Narrow"/>
                <w:sz w:val="20"/>
                <w:lang w:val="en-GB"/>
              </w:rPr>
            </w:r>
            <w:r w:rsidR="003711A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711A3">
              <w:rPr>
                <w:rFonts w:ascii="Arial Narrow" w:hAnsi="Arial Narrow"/>
                <w:sz w:val="20"/>
                <w:lang w:val="en-GB"/>
              </w:rPr>
            </w:r>
            <w:r w:rsidR="003711A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711A3">
              <w:rPr>
                <w:rFonts w:ascii="Arial Narrow" w:hAnsi="Arial Narrow"/>
                <w:sz w:val="20"/>
                <w:lang w:val="en-GB"/>
              </w:rPr>
            </w:r>
            <w:r w:rsidR="003711A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24A74"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711A3">
              <w:rPr>
                <w:rFonts w:ascii="Arial Narrow" w:hAnsi="Arial Narrow"/>
                <w:sz w:val="20"/>
                <w:lang w:val="en-GB"/>
              </w:rPr>
            </w:r>
            <w:r w:rsidR="003711A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3711A3">
              <w:rPr>
                <w:rFonts w:ascii="Arial Narrow" w:hAnsi="Arial Narrow"/>
                <w:sz w:val="20"/>
                <w:lang w:val="en-GB"/>
              </w:rPr>
            </w:r>
            <w:r w:rsidR="003711A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711A3">
              <w:rPr>
                <w:rFonts w:ascii="Arial Narrow" w:hAnsi="Arial Narrow"/>
                <w:sz w:val="20"/>
                <w:lang w:val="en-GB"/>
              </w:rPr>
            </w:r>
            <w:r w:rsidR="003711A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711A3">
              <w:rPr>
                <w:rFonts w:ascii="Arial Narrow" w:hAnsi="Arial Narrow"/>
                <w:sz w:val="20"/>
                <w:lang w:val="en-GB"/>
              </w:rPr>
            </w:r>
            <w:r w:rsidR="003711A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711A3">
              <w:rPr>
                <w:rFonts w:ascii="Arial Narrow" w:hAnsi="Arial Narrow"/>
                <w:sz w:val="20"/>
                <w:lang w:val="en-GB"/>
              </w:rPr>
            </w:r>
            <w:r w:rsidR="003711A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711A3">
              <w:rPr>
                <w:rFonts w:ascii="Arial Narrow" w:hAnsi="Arial Narrow"/>
                <w:sz w:val="20"/>
                <w:lang w:val="en-GB"/>
              </w:rPr>
            </w:r>
            <w:r w:rsidR="003711A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711A3">
              <w:rPr>
                <w:rFonts w:ascii="Arial Narrow" w:hAnsi="Arial Narrow"/>
                <w:sz w:val="20"/>
                <w:lang w:val="en-GB"/>
              </w:rPr>
            </w:r>
            <w:r w:rsidR="003711A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711A3">
              <w:rPr>
                <w:rFonts w:ascii="Arial Narrow" w:hAnsi="Arial Narrow"/>
                <w:sz w:val="20"/>
                <w:lang w:val="en-GB"/>
              </w:rPr>
            </w:r>
            <w:r w:rsidR="003711A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711A3">
              <w:rPr>
                <w:rFonts w:ascii="Arial Narrow" w:hAnsi="Arial Narrow"/>
                <w:sz w:val="20"/>
                <w:lang w:val="en-GB"/>
              </w:rPr>
            </w:r>
            <w:r w:rsidR="003711A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711A3">
              <w:rPr>
                <w:rFonts w:ascii="Arial Narrow" w:hAnsi="Arial Narrow"/>
                <w:sz w:val="20"/>
                <w:lang w:val="en-GB"/>
              </w:rPr>
            </w:r>
            <w:r w:rsidR="003711A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711A3">
              <w:rPr>
                <w:rFonts w:ascii="Arial Narrow" w:hAnsi="Arial Narrow"/>
                <w:sz w:val="20"/>
                <w:lang w:val="en-GB"/>
              </w:rPr>
            </w:r>
            <w:r w:rsidR="003711A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711A3">
              <w:rPr>
                <w:rFonts w:ascii="Arial Narrow" w:hAnsi="Arial Narrow"/>
                <w:sz w:val="20"/>
                <w:lang w:val="en-GB"/>
              </w:rPr>
            </w:r>
            <w:r w:rsidR="003711A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711A3">
              <w:rPr>
                <w:rFonts w:ascii="Arial Narrow" w:hAnsi="Arial Narrow"/>
                <w:sz w:val="20"/>
                <w:lang w:val="en-GB"/>
              </w:rPr>
            </w:r>
            <w:r w:rsidR="003711A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711A3">
              <w:rPr>
                <w:rFonts w:ascii="Arial Narrow" w:hAnsi="Arial Narrow"/>
                <w:sz w:val="20"/>
                <w:lang w:val="en-GB"/>
              </w:rPr>
            </w:r>
            <w:r w:rsidR="003711A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A2978" w:rsidRPr="009A2978" w:rsidRDefault="009A2978" w:rsidP="009A2978">
      <w:pPr>
        <w:jc w:val="center"/>
        <w:rPr>
          <w:rFonts w:eastAsia="Arial Unicode MS"/>
          <w:color w:val="FF0000"/>
          <w:sz w:val="18"/>
          <w:szCs w:val="18"/>
        </w:rPr>
      </w:pPr>
    </w:p>
    <w:p w:rsidR="009A2978" w:rsidRPr="009A2978" w:rsidRDefault="009A2978" w:rsidP="009A2978">
      <w:pPr>
        <w:jc w:val="center"/>
        <w:rPr>
          <w:rFonts w:eastAsia="Arial Unicode MS"/>
          <w:color w:val="FF0000"/>
          <w:sz w:val="18"/>
          <w:szCs w:val="18"/>
        </w:rPr>
      </w:pPr>
    </w:p>
    <w:p w:rsidR="009C556D" w:rsidRPr="00A137AF" w:rsidRDefault="009C556D" w:rsidP="00B4474D">
      <w:pPr>
        <w:pStyle w:val="Heading1"/>
        <w:numPr>
          <w:ilvl w:val="0"/>
          <w:numId w:val="0"/>
        </w:numPr>
        <w:rPr>
          <w:rFonts w:ascii="Times New Roman" w:hAnsi="Times New Roman"/>
          <w:b w:val="0"/>
          <w:sz w:val="28"/>
          <w:szCs w:val="28"/>
        </w:rPr>
      </w:pPr>
    </w:p>
    <w:p w:rsidR="00A137AF" w:rsidRPr="00A137AF" w:rsidRDefault="001727F0" w:rsidP="00A137AF">
      <w:pPr>
        <w:rPr>
          <w:sz w:val="28"/>
          <w:szCs w:val="28"/>
        </w:rPr>
      </w:pPr>
      <w:r>
        <w:rPr>
          <w:sz w:val="28"/>
          <w:szCs w:val="28"/>
        </w:rPr>
        <w:t xml:space="preserve"> </w:t>
      </w: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line="276" w:lineRule="auto"/>
        <w:jc w:val="both"/>
        <w:rPr>
          <w:rFonts w:ascii="Arial" w:hAnsi="Arial" w:cs="Arial"/>
          <w:sz w:val="20"/>
          <w:szCs w:val="20"/>
        </w:rPr>
      </w:pPr>
    </w:p>
    <w:p w:rsidR="003C29CA" w:rsidRPr="003C29CA" w:rsidRDefault="003C29CA" w:rsidP="003C29CA">
      <w:pPr>
        <w:spacing w:after="160" w:line="259" w:lineRule="auto"/>
        <w:rPr>
          <w:rFonts w:asciiTheme="minorHAnsi" w:eastAsiaTheme="minorHAnsi" w:hAnsiTheme="minorHAnsi" w:cstheme="minorBidi"/>
          <w:sz w:val="22"/>
          <w:szCs w:val="22"/>
          <w:lang w:val="en-ZA"/>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C16436" w:rsidRDefault="009C556D" w:rsidP="00C16436">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1A0935">
              <w:rPr>
                <w:rFonts w:ascii="Arial Narrow" w:hAnsi="Arial Narrow"/>
                <w:b/>
                <w:sz w:val="22"/>
                <w:szCs w:val="22"/>
              </w:rPr>
              <w:t>0004113</w:t>
            </w: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1A0935">
              <w:rPr>
                <w:rFonts w:ascii="Arial Narrow" w:hAnsi="Arial Narrow"/>
                <w:b/>
                <w:sz w:val="22"/>
                <w:szCs w:val="22"/>
              </w:rPr>
              <w:t>30</w:t>
            </w:r>
            <w:r w:rsidR="00950894">
              <w:rPr>
                <w:rFonts w:ascii="Arial Narrow" w:hAnsi="Arial Narrow"/>
                <w:b/>
                <w:sz w:val="22"/>
                <w:szCs w:val="22"/>
              </w:rPr>
              <w:t xml:space="preserve"> MAY</w:t>
            </w:r>
            <w:r w:rsidR="009A2978">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1A0935" w:rsidRPr="001A0935" w:rsidRDefault="001A0935" w:rsidP="001A0935">
      <w:pPr>
        <w:spacing w:after="160" w:line="259" w:lineRule="auto"/>
        <w:jc w:val="both"/>
        <w:rPr>
          <w:rFonts w:ascii="Arial" w:eastAsiaTheme="minorHAnsi" w:hAnsi="Arial" w:cs="Arial"/>
          <w:b/>
          <w:sz w:val="28"/>
          <w:lang w:val="en-ZA"/>
        </w:rPr>
      </w:pPr>
      <w:r w:rsidRPr="001A0935">
        <w:rPr>
          <w:rFonts w:ascii="Arial" w:eastAsiaTheme="minorHAnsi" w:hAnsi="Arial" w:cs="Arial"/>
          <w:b/>
          <w:szCs w:val="22"/>
          <w:lang w:val="en-ZA"/>
        </w:rPr>
        <w:t>SERVICE INTERVALS:</w:t>
      </w:r>
    </w:p>
    <w:tbl>
      <w:tblPr>
        <w:tblStyle w:val="TableGrid3"/>
        <w:tblW w:w="0" w:type="auto"/>
        <w:tblLook w:val="04A0" w:firstRow="1" w:lastRow="0" w:firstColumn="1" w:lastColumn="0" w:noHBand="0" w:noVBand="1"/>
      </w:tblPr>
      <w:tblGrid>
        <w:gridCol w:w="3491"/>
        <w:gridCol w:w="3491"/>
      </w:tblGrid>
      <w:tr w:rsidR="001A0935" w:rsidRPr="001A0935" w:rsidTr="001A0935">
        <w:trPr>
          <w:trHeight w:val="556"/>
        </w:trPr>
        <w:tc>
          <w:tcPr>
            <w:tcW w:w="6982" w:type="dxa"/>
            <w:gridSpan w:val="2"/>
          </w:tcPr>
          <w:p w:rsidR="001A0935" w:rsidRPr="001A0935" w:rsidRDefault="001A0935" w:rsidP="001A0935">
            <w:pPr>
              <w:jc w:val="center"/>
              <w:rPr>
                <w:rFonts w:ascii="Arial" w:hAnsi="Arial" w:cs="Arial"/>
                <w:b/>
                <w:sz w:val="20"/>
                <w:szCs w:val="20"/>
              </w:rPr>
            </w:pPr>
            <w:r w:rsidRPr="001A0935">
              <w:rPr>
                <w:rFonts w:ascii="Arial" w:hAnsi="Arial" w:cs="Arial"/>
                <w:b/>
                <w:sz w:val="20"/>
                <w:szCs w:val="20"/>
              </w:rPr>
              <w:t>DECONTAMINATION, SERVICE,</w:t>
            </w:r>
          </w:p>
          <w:p w:rsidR="001A0935" w:rsidRPr="001A0935" w:rsidRDefault="001A0935" w:rsidP="001A0935">
            <w:pPr>
              <w:jc w:val="center"/>
              <w:rPr>
                <w:rFonts w:ascii="Arial" w:hAnsi="Arial" w:cs="Arial"/>
                <w:b/>
                <w:sz w:val="20"/>
                <w:szCs w:val="20"/>
              </w:rPr>
            </w:pPr>
            <w:r w:rsidRPr="001A0935">
              <w:rPr>
                <w:rFonts w:ascii="Arial" w:hAnsi="Arial" w:cs="Arial"/>
                <w:b/>
                <w:sz w:val="20"/>
                <w:szCs w:val="20"/>
              </w:rPr>
              <w:t>VALIDATION, CERTIFICATION</w:t>
            </w:r>
          </w:p>
        </w:tc>
      </w:tr>
      <w:tr w:rsidR="001A0935" w:rsidRPr="001A0935" w:rsidTr="001A0935">
        <w:trPr>
          <w:trHeight w:val="273"/>
        </w:trPr>
        <w:tc>
          <w:tcPr>
            <w:tcW w:w="3491"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Biosafety Cabinets Class II</w:t>
            </w:r>
          </w:p>
        </w:tc>
        <w:tc>
          <w:tcPr>
            <w:tcW w:w="3491"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Every Six (6) Months – (Twice A Year</w:t>
            </w:r>
          </w:p>
        </w:tc>
      </w:tr>
    </w:tbl>
    <w:p w:rsidR="001A0935" w:rsidRPr="001A0935" w:rsidRDefault="001A0935" w:rsidP="001A0935">
      <w:pPr>
        <w:spacing w:after="160" w:line="259" w:lineRule="auto"/>
        <w:jc w:val="both"/>
        <w:rPr>
          <w:rFonts w:ascii="Arial" w:eastAsiaTheme="minorHAnsi" w:hAnsi="Arial" w:cs="Arial"/>
          <w:b/>
          <w:lang w:val="en-ZA"/>
        </w:rPr>
      </w:pPr>
    </w:p>
    <w:p w:rsidR="001A0935" w:rsidRPr="001A0935" w:rsidRDefault="001A0935" w:rsidP="001A0935">
      <w:pPr>
        <w:spacing w:after="160" w:line="259" w:lineRule="auto"/>
        <w:jc w:val="both"/>
        <w:rPr>
          <w:rFonts w:ascii="Arial" w:eastAsiaTheme="minorHAnsi" w:hAnsi="Arial" w:cs="Arial"/>
          <w:b/>
          <w:lang w:val="en-ZA"/>
        </w:rPr>
      </w:pPr>
      <w:r w:rsidRPr="001A0935">
        <w:rPr>
          <w:rFonts w:ascii="Arial" w:eastAsiaTheme="minorHAnsi" w:hAnsi="Arial" w:cs="Arial"/>
          <w:b/>
          <w:lang w:val="en-ZA"/>
        </w:rPr>
        <w:t>REPAIRS</w:t>
      </w:r>
    </w:p>
    <w:tbl>
      <w:tblPr>
        <w:tblStyle w:val="TableGrid3"/>
        <w:tblW w:w="0" w:type="auto"/>
        <w:tblLook w:val="04A0" w:firstRow="1" w:lastRow="0" w:firstColumn="1" w:lastColumn="0" w:noHBand="0" w:noVBand="1"/>
      </w:tblPr>
      <w:tblGrid>
        <w:gridCol w:w="2614"/>
        <w:gridCol w:w="2614"/>
      </w:tblGrid>
      <w:tr w:rsidR="001A0935" w:rsidRPr="001A0935" w:rsidTr="001A0935">
        <w:tc>
          <w:tcPr>
            <w:tcW w:w="5228" w:type="dxa"/>
            <w:gridSpan w:val="2"/>
          </w:tcPr>
          <w:p w:rsidR="001A0935" w:rsidRPr="001A0935" w:rsidRDefault="001A0935" w:rsidP="001A0935">
            <w:pPr>
              <w:spacing w:line="360" w:lineRule="auto"/>
              <w:jc w:val="both"/>
              <w:rPr>
                <w:rFonts w:ascii="Arial" w:hAnsi="Arial" w:cs="Arial"/>
                <w:sz w:val="20"/>
                <w:szCs w:val="20"/>
              </w:rPr>
            </w:pPr>
            <w:r w:rsidRPr="001A0935">
              <w:rPr>
                <w:rFonts w:ascii="Arial" w:hAnsi="Arial" w:cs="Arial"/>
                <w:sz w:val="20"/>
                <w:szCs w:val="20"/>
              </w:rPr>
              <w:t>CALL OUT RATES for Repairs _ as and when required basis</w:t>
            </w:r>
          </w:p>
        </w:tc>
      </w:tr>
      <w:tr w:rsidR="001A0935" w:rsidRPr="001A0935" w:rsidTr="001A0935">
        <w:tc>
          <w:tcPr>
            <w:tcW w:w="2614" w:type="dxa"/>
          </w:tcPr>
          <w:p w:rsidR="001A0935" w:rsidRPr="001A0935" w:rsidRDefault="001A0935" w:rsidP="001A0935">
            <w:pPr>
              <w:spacing w:line="360" w:lineRule="auto"/>
              <w:jc w:val="both"/>
              <w:rPr>
                <w:rFonts w:ascii="Arial" w:hAnsi="Arial" w:cs="Arial"/>
                <w:sz w:val="20"/>
                <w:szCs w:val="20"/>
              </w:rPr>
            </w:pPr>
            <w:r w:rsidRPr="001A0935">
              <w:rPr>
                <w:rFonts w:ascii="Arial" w:hAnsi="Arial" w:cs="Arial"/>
                <w:sz w:val="20"/>
                <w:szCs w:val="20"/>
              </w:rPr>
              <w:t>Rate per hour normal hours</w:t>
            </w:r>
          </w:p>
        </w:tc>
        <w:tc>
          <w:tcPr>
            <w:tcW w:w="2614" w:type="dxa"/>
          </w:tcPr>
          <w:p w:rsidR="001A0935" w:rsidRPr="001A0935" w:rsidRDefault="001A0935" w:rsidP="001A0935">
            <w:pPr>
              <w:spacing w:line="360" w:lineRule="auto"/>
              <w:jc w:val="both"/>
              <w:rPr>
                <w:rFonts w:ascii="Arial" w:hAnsi="Arial" w:cs="Arial"/>
                <w:sz w:val="20"/>
                <w:szCs w:val="20"/>
              </w:rPr>
            </w:pPr>
            <w:r w:rsidRPr="001A0935">
              <w:rPr>
                <w:rFonts w:ascii="Arial" w:hAnsi="Arial" w:cs="Arial"/>
                <w:sz w:val="20"/>
                <w:szCs w:val="20"/>
              </w:rPr>
              <w:t>R</w:t>
            </w:r>
          </w:p>
        </w:tc>
      </w:tr>
      <w:tr w:rsidR="001A0935" w:rsidRPr="001A0935" w:rsidTr="001A0935">
        <w:tc>
          <w:tcPr>
            <w:tcW w:w="2614" w:type="dxa"/>
          </w:tcPr>
          <w:p w:rsidR="001A0935" w:rsidRPr="001A0935" w:rsidRDefault="001A0935" w:rsidP="001A0935">
            <w:pPr>
              <w:spacing w:line="360" w:lineRule="auto"/>
              <w:jc w:val="both"/>
              <w:rPr>
                <w:rFonts w:ascii="Arial" w:hAnsi="Arial" w:cs="Arial"/>
                <w:sz w:val="20"/>
                <w:szCs w:val="20"/>
              </w:rPr>
            </w:pPr>
            <w:r w:rsidRPr="001A0935">
              <w:rPr>
                <w:rFonts w:ascii="Arial" w:hAnsi="Arial" w:cs="Arial"/>
                <w:sz w:val="20"/>
                <w:szCs w:val="20"/>
              </w:rPr>
              <w:t>Rate per hour after hours</w:t>
            </w:r>
          </w:p>
        </w:tc>
        <w:tc>
          <w:tcPr>
            <w:tcW w:w="2614" w:type="dxa"/>
          </w:tcPr>
          <w:p w:rsidR="001A0935" w:rsidRPr="001A0935" w:rsidRDefault="001A0935" w:rsidP="001A0935">
            <w:pPr>
              <w:spacing w:line="360" w:lineRule="auto"/>
              <w:jc w:val="both"/>
              <w:rPr>
                <w:rFonts w:ascii="Arial" w:hAnsi="Arial" w:cs="Arial"/>
                <w:sz w:val="20"/>
                <w:szCs w:val="20"/>
              </w:rPr>
            </w:pPr>
            <w:r w:rsidRPr="001A0935">
              <w:rPr>
                <w:rFonts w:ascii="Arial" w:hAnsi="Arial" w:cs="Arial"/>
                <w:sz w:val="20"/>
                <w:szCs w:val="20"/>
              </w:rPr>
              <w:t>R</w:t>
            </w:r>
          </w:p>
        </w:tc>
      </w:tr>
    </w:tbl>
    <w:p w:rsidR="001A0935" w:rsidRPr="001A0935" w:rsidRDefault="001A0935" w:rsidP="001A0935">
      <w:pPr>
        <w:spacing w:after="160" w:line="259" w:lineRule="auto"/>
        <w:jc w:val="both"/>
        <w:rPr>
          <w:rFonts w:ascii="Arial" w:eastAsiaTheme="minorHAnsi" w:hAnsi="Arial" w:cs="Arial"/>
          <w:sz w:val="22"/>
          <w:szCs w:val="22"/>
          <w:lang w:val="en-ZA"/>
        </w:rPr>
      </w:pPr>
    </w:p>
    <w:tbl>
      <w:tblPr>
        <w:tblStyle w:val="TableGrid3"/>
        <w:tblW w:w="0" w:type="auto"/>
        <w:tblLook w:val="04A0" w:firstRow="1" w:lastRow="0" w:firstColumn="1" w:lastColumn="0" w:noHBand="0" w:noVBand="1"/>
      </w:tblPr>
      <w:tblGrid>
        <w:gridCol w:w="2692"/>
        <w:gridCol w:w="2692"/>
      </w:tblGrid>
      <w:tr w:rsidR="001A0935" w:rsidRPr="001A0935" w:rsidTr="001A0935">
        <w:trPr>
          <w:trHeight w:val="160"/>
        </w:trPr>
        <w:tc>
          <w:tcPr>
            <w:tcW w:w="2692"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Mark up % on Spares used for Repairs _</w:t>
            </w:r>
          </w:p>
          <w:p w:rsidR="001A0935" w:rsidRPr="001A0935" w:rsidRDefault="001A0935" w:rsidP="001A0935">
            <w:pPr>
              <w:jc w:val="both"/>
              <w:rPr>
                <w:rFonts w:ascii="Arial" w:hAnsi="Arial" w:cs="Arial"/>
                <w:sz w:val="20"/>
                <w:szCs w:val="20"/>
              </w:rPr>
            </w:pPr>
            <w:r w:rsidRPr="001A0935">
              <w:rPr>
                <w:rFonts w:ascii="Arial" w:hAnsi="Arial" w:cs="Arial"/>
                <w:sz w:val="20"/>
                <w:szCs w:val="20"/>
              </w:rPr>
              <w:t>as and when required basis (Original</w:t>
            </w:r>
          </w:p>
          <w:p w:rsidR="001A0935" w:rsidRPr="001A0935" w:rsidRDefault="001A0935" w:rsidP="001A0935">
            <w:pPr>
              <w:jc w:val="both"/>
              <w:rPr>
                <w:rFonts w:ascii="Arial" w:hAnsi="Arial" w:cs="Arial"/>
                <w:sz w:val="20"/>
                <w:szCs w:val="20"/>
              </w:rPr>
            </w:pPr>
            <w:r w:rsidRPr="001A0935">
              <w:rPr>
                <w:rFonts w:ascii="Arial" w:hAnsi="Arial" w:cs="Arial"/>
                <w:sz w:val="20"/>
                <w:szCs w:val="20"/>
              </w:rPr>
              <w:t>Invoice required)</w:t>
            </w:r>
          </w:p>
          <w:p w:rsidR="001A0935" w:rsidRPr="001A0935" w:rsidRDefault="001A0935" w:rsidP="001A0935">
            <w:pPr>
              <w:jc w:val="both"/>
              <w:rPr>
                <w:rFonts w:ascii="Arial" w:hAnsi="Arial" w:cs="Arial"/>
                <w:sz w:val="20"/>
                <w:szCs w:val="20"/>
              </w:rPr>
            </w:pPr>
          </w:p>
        </w:tc>
        <w:tc>
          <w:tcPr>
            <w:tcW w:w="2692"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w:t>
            </w:r>
          </w:p>
        </w:tc>
      </w:tr>
    </w:tbl>
    <w:p w:rsidR="007E3039" w:rsidRDefault="007E3039" w:rsidP="007E3039">
      <w:pPr>
        <w:spacing w:after="160" w:line="259" w:lineRule="auto"/>
        <w:rPr>
          <w:rFonts w:asciiTheme="minorHAnsi" w:eastAsiaTheme="minorHAnsi" w:hAnsiTheme="minorHAnsi" w:cstheme="minorBidi"/>
          <w:sz w:val="22"/>
          <w:szCs w:val="22"/>
          <w:lang w:val="en-ZA"/>
        </w:rPr>
      </w:pPr>
    </w:p>
    <w:p w:rsidR="001A0935" w:rsidRDefault="001A0935" w:rsidP="001A0935">
      <w:pPr>
        <w:spacing w:after="160" w:line="259" w:lineRule="auto"/>
        <w:jc w:val="both"/>
        <w:rPr>
          <w:rFonts w:ascii="Arial" w:eastAsiaTheme="minorHAnsi" w:hAnsi="Arial" w:cs="Arial"/>
          <w:b/>
          <w:lang w:val="en-ZA"/>
        </w:rPr>
      </w:pPr>
    </w:p>
    <w:p w:rsidR="001A0935" w:rsidRDefault="001A0935" w:rsidP="001A0935">
      <w:pPr>
        <w:spacing w:after="160" w:line="259" w:lineRule="auto"/>
        <w:jc w:val="both"/>
        <w:rPr>
          <w:rFonts w:ascii="Arial" w:eastAsiaTheme="minorHAnsi" w:hAnsi="Arial" w:cs="Arial"/>
          <w:b/>
          <w:lang w:val="en-ZA"/>
        </w:rPr>
      </w:pPr>
    </w:p>
    <w:p w:rsidR="001A0935" w:rsidRDefault="001A0935" w:rsidP="001A0935">
      <w:pPr>
        <w:spacing w:after="160" w:line="259" w:lineRule="auto"/>
        <w:jc w:val="both"/>
        <w:rPr>
          <w:rFonts w:ascii="Arial" w:eastAsiaTheme="minorHAnsi" w:hAnsi="Arial" w:cs="Arial"/>
          <w:b/>
          <w:lang w:val="en-ZA"/>
        </w:rPr>
      </w:pPr>
    </w:p>
    <w:p w:rsidR="001A0935" w:rsidRDefault="001A0935" w:rsidP="001A0935">
      <w:pPr>
        <w:spacing w:after="160" w:line="259" w:lineRule="auto"/>
        <w:jc w:val="both"/>
        <w:rPr>
          <w:rFonts w:ascii="Arial" w:eastAsiaTheme="minorHAnsi" w:hAnsi="Arial" w:cs="Arial"/>
          <w:b/>
          <w:lang w:val="en-ZA"/>
        </w:rPr>
      </w:pPr>
    </w:p>
    <w:p w:rsidR="001A0935" w:rsidRDefault="001A0935" w:rsidP="001A0935">
      <w:pPr>
        <w:spacing w:after="160" w:line="259" w:lineRule="auto"/>
        <w:jc w:val="both"/>
        <w:rPr>
          <w:rFonts w:ascii="Arial" w:eastAsiaTheme="minorHAnsi" w:hAnsi="Arial" w:cs="Arial"/>
          <w:b/>
          <w:lang w:val="en-ZA"/>
        </w:rPr>
      </w:pPr>
    </w:p>
    <w:p w:rsidR="001A0935" w:rsidRPr="001A0935" w:rsidRDefault="001A0935" w:rsidP="001A0935">
      <w:pPr>
        <w:spacing w:after="160" w:line="259" w:lineRule="auto"/>
        <w:jc w:val="both"/>
        <w:rPr>
          <w:rFonts w:ascii="Arial" w:eastAsiaTheme="minorHAnsi" w:hAnsi="Arial" w:cs="Arial"/>
          <w:b/>
          <w:lang w:val="en-ZA"/>
        </w:rPr>
      </w:pPr>
      <w:r w:rsidRPr="001A0935">
        <w:rPr>
          <w:rFonts w:ascii="Arial" w:eastAsiaTheme="minorHAnsi" w:hAnsi="Arial" w:cs="Arial"/>
          <w:b/>
          <w:lang w:val="en-ZA"/>
        </w:rPr>
        <w:lastRenderedPageBreak/>
        <w:t>BSC EQUIPMENT LIST</w:t>
      </w:r>
    </w:p>
    <w:tbl>
      <w:tblPr>
        <w:tblStyle w:val="TableGrid4"/>
        <w:tblW w:w="0" w:type="auto"/>
        <w:tblLook w:val="04A0" w:firstRow="1" w:lastRow="0" w:firstColumn="1" w:lastColumn="0" w:noHBand="0" w:noVBand="1"/>
      </w:tblPr>
      <w:tblGrid>
        <w:gridCol w:w="1473"/>
        <w:gridCol w:w="1376"/>
        <w:gridCol w:w="2124"/>
        <w:gridCol w:w="1437"/>
        <w:gridCol w:w="1493"/>
        <w:gridCol w:w="1447"/>
      </w:tblGrid>
      <w:tr w:rsidR="001A0935" w:rsidRPr="001A0935" w:rsidTr="001A0935">
        <w:trPr>
          <w:trHeight w:val="251"/>
        </w:trPr>
        <w:tc>
          <w:tcPr>
            <w:tcW w:w="10450" w:type="dxa"/>
            <w:gridSpan w:val="6"/>
            <w:shd w:val="clear" w:color="auto" w:fill="C5E0B3" w:themeFill="accent6" w:themeFillTint="66"/>
          </w:tcPr>
          <w:p w:rsidR="001A0935" w:rsidRPr="001A0935" w:rsidRDefault="001A0935" w:rsidP="001A0935">
            <w:pPr>
              <w:jc w:val="both"/>
              <w:rPr>
                <w:rFonts w:ascii="Arial" w:hAnsi="Arial" w:cs="Arial"/>
                <w:b/>
                <w:sz w:val="20"/>
                <w:szCs w:val="20"/>
              </w:rPr>
            </w:pPr>
            <w:r w:rsidRPr="001A0935">
              <w:rPr>
                <w:rFonts w:ascii="Arial" w:hAnsi="Arial" w:cs="Arial"/>
                <w:b/>
                <w:sz w:val="20"/>
                <w:szCs w:val="20"/>
              </w:rPr>
              <w:t>SERVICING OF BIOSAFETY CABINETS - ANJG BUSINESS UNIT</w:t>
            </w:r>
            <w:r w:rsidRPr="001A0935">
              <w:rPr>
                <w:rFonts w:ascii="Arial" w:hAnsi="Arial" w:cs="Arial"/>
                <w:b/>
                <w:sz w:val="20"/>
                <w:szCs w:val="20"/>
              </w:rPr>
              <w:tab/>
            </w:r>
            <w:r w:rsidRPr="001A0935">
              <w:rPr>
                <w:rFonts w:ascii="Arial" w:hAnsi="Arial" w:cs="Arial"/>
                <w:b/>
                <w:sz w:val="20"/>
                <w:szCs w:val="20"/>
              </w:rPr>
              <w:tab/>
            </w:r>
          </w:p>
        </w:tc>
      </w:tr>
      <w:tr w:rsidR="001A0935" w:rsidRPr="001A0935" w:rsidTr="001A0935">
        <w:trPr>
          <w:trHeight w:val="743"/>
        </w:trPr>
        <w:tc>
          <w:tcPr>
            <w:tcW w:w="1634" w:type="dxa"/>
            <w:tcBorders>
              <w:top w:val="single" w:sz="4" w:space="0" w:color="auto"/>
              <w:left w:val="single" w:sz="8" w:space="0" w:color="auto"/>
              <w:bottom w:val="single" w:sz="4" w:space="0" w:color="auto"/>
              <w:right w:val="single" w:sz="4" w:space="0" w:color="auto"/>
            </w:tcBorders>
            <w:shd w:val="clear" w:color="000000" w:fill="C6E0B4"/>
            <w:vAlign w:val="bottom"/>
          </w:tcPr>
          <w:p w:rsidR="001A0935" w:rsidRPr="001A0935" w:rsidRDefault="001A0935" w:rsidP="001A0935">
            <w:pPr>
              <w:rPr>
                <w:rFonts w:ascii="Arial" w:hAnsi="Arial" w:cs="Arial"/>
                <w:b/>
                <w:bCs/>
                <w:color w:val="000000"/>
                <w:sz w:val="20"/>
                <w:szCs w:val="20"/>
              </w:rPr>
            </w:pPr>
            <w:r w:rsidRPr="001A0935">
              <w:rPr>
                <w:rFonts w:ascii="Arial" w:hAnsi="Arial" w:cs="Arial"/>
                <w:b/>
                <w:bCs/>
                <w:color w:val="000000"/>
                <w:sz w:val="20"/>
                <w:szCs w:val="20"/>
              </w:rPr>
              <w:t>LAB NAME</w:t>
            </w:r>
          </w:p>
        </w:tc>
        <w:tc>
          <w:tcPr>
            <w:tcW w:w="1619" w:type="dxa"/>
            <w:tcBorders>
              <w:top w:val="single" w:sz="4" w:space="0" w:color="auto"/>
              <w:left w:val="nil"/>
              <w:bottom w:val="single" w:sz="4" w:space="0" w:color="auto"/>
              <w:right w:val="single" w:sz="4" w:space="0" w:color="auto"/>
            </w:tcBorders>
            <w:shd w:val="clear" w:color="000000" w:fill="C6E0B4"/>
            <w:vAlign w:val="bottom"/>
          </w:tcPr>
          <w:p w:rsidR="001A0935" w:rsidRPr="001A0935" w:rsidRDefault="001A0935" w:rsidP="001A0935">
            <w:pPr>
              <w:rPr>
                <w:rFonts w:ascii="Arial" w:hAnsi="Arial" w:cs="Arial"/>
                <w:b/>
                <w:bCs/>
                <w:color w:val="000000"/>
                <w:sz w:val="20"/>
                <w:szCs w:val="20"/>
              </w:rPr>
            </w:pPr>
            <w:r w:rsidRPr="001A0935">
              <w:rPr>
                <w:rFonts w:ascii="Arial" w:hAnsi="Arial" w:cs="Arial"/>
                <w:b/>
                <w:bCs/>
                <w:color w:val="000000"/>
                <w:sz w:val="20"/>
                <w:szCs w:val="20"/>
              </w:rPr>
              <w:t>MAKE OF THE UNIT</w:t>
            </w:r>
          </w:p>
        </w:tc>
        <w:tc>
          <w:tcPr>
            <w:tcW w:w="2294" w:type="dxa"/>
            <w:tcBorders>
              <w:top w:val="single" w:sz="4" w:space="0" w:color="auto"/>
              <w:left w:val="nil"/>
              <w:bottom w:val="single" w:sz="4" w:space="0" w:color="auto"/>
              <w:right w:val="single" w:sz="4" w:space="0" w:color="auto"/>
            </w:tcBorders>
            <w:shd w:val="clear" w:color="000000" w:fill="C6E0B4"/>
            <w:vAlign w:val="bottom"/>
          </w:tcPr>
          <w:p w:rsidR="001A0935" w:rsidRPr="001A0935" w:rsidRDefault="001A0935" w:rsidP="001A0935">
            <w:pPr>
              <w:rPr>
                <w:rFonts w:ascii="Arial" w:hAnsi="Arial" w:cs="Arial"/>
                <w:b/>
                <w:bCs/>
                <w:color w:val="000000"/>
                <w:sz w:val="20"/>
                <w:szCs w:val="20"/>
              </w:rPr>
            </w:pPr>
            <w:r w:rsidRPr="001A0935">
              <w:rPr>
                <w:rFonts w:ascii="Arial" w:hAnsi="Arial" w:cs="Arial"/>
                <w:b/>
                <w:bCs/>
                <w:color w:val="000000"/>
                <w:sz w:val="20"/>
                <w:szCs w:val="20"/>
              </w:rPr>
              <w:t>SERIAL NUMBER</w:t>
            </w:r>
          </w:p>
        </w:tc>
        <w:tc>
          <w:tcPr>
            <w:tcW w:w="1627" w:type="dxa"/>
            <w:tcBorders>
              <w:top w:val="single" w:sz="4" w:space="0" w:color="auto"/>
              <w:left w:val="nil"/>
              <w:bottom w:val="single" w:sz="4" w:space="0" w:color="auto"/>
              <w:right w:val="single" w:sz="4" w:space="0" w:color="auto"/>
            </w:tcBorders>
            <w:shd w:val="clear" w:color="000000" w:fill="C6E0B4"/>
            <w:vAlign w:val="bottom"/>
          </w:tcPr>
          <w:p w:rsidR="001A0935" w:rsidRPr="001A0935" w:rsidRDefault="001A0935" w:rsidP="001A0935">
            <w:pPr>
              <w:rPr>
                <w:rFonts w:ascii="Arial" w:hAnsi="Arial" w:cs="Arial"/>
                <w:b/>
                <w:bCs/>
                <w:color w:val="000000"/>
                <w:sz w:val="20"/>
                <w:szCs w:val="20"/>
              </w:rPr>
            </w:pPr>
            <w:r w:rsidRPr="001A0935">
              <w:rPr>
                <w:rFonts w:ascii="Arial" w:hAnsi="Arial" w:cs="Arial"/>
                <w:b/>
                <w:bCs/>
                <w:color w:val="000000"/>
                <w:sz w:val="20"/>
                <w:szCs w:val="20"/>
              </w:rPr>
              <w:t>ASSET NUMBER</w:t>
            </w:r>
          </w:p>
        </w:tc>
        <w:tc>
          <w:tcPr>
            <w:tcW w:w="1634" w:type="dxa"/>
            <w:tcBorders>
              <w:top w:val="single" w:sz="4" w:space="0" w:color="auto"/>
              <w:left w:val="nil"/>
              <w:bottom w:val="single" w:sz="4" w:space="0" w:color="auto"/>
              <w:right w:val="single" w:sz="4" w:space="0" w:color="auto"/>
            </w:tcBorders>
            <w:shd w:val="clear" w:color="000000" w:fill="C6E0B4"/>
            <w:vAlign w:val="bottom"/>
          </w:tcPr>
          <w:p w:rsidR="001A0935" w:rsidRPr="001A0935" w:rsidRDefault="001A0935" w:rsidP="001A0935">
            <w:pPr>
              <w:rPr>
                <w:rFonts w:ascii="Arial" w:hAnsi="Arial" w:cs="Arial"/>
                <w:b/>
                <w:bCs/>
                <w:color w:val="000000"/>
                <w:sz w:val="20"/>
                <w:szCs w:val="20"/>
              </w:rPr>
            </w:pPr>
            <w:r w:rsidRPr="001A0935">
              <w:rPr>
                <w:rFonts w:ascii="Arial" w:hAnsi="Arial" w:cs="Arial"/>
                <w:b/>
                <w:bCs/>
                <w:color w:val="000000"/>
                <w:sz w:val="20"/>
                <w:szCs w:val="20"/>
              </w:rPr>
              <w:t>QUANTITY</w:t>
            </w:r>
          </w:p>
        </w:tc>
        <w:tc>
          <w:tcPr>
            <w:tcW w:w="1639" w:type="dxa"/>
            <w:tcBorders>
              <w:top w:val="single" w:sz="4" w:space="0" w:color="auto"/>
              <w:left w:val="nil"/>
              <w:bottom w:val="single" w:sz="4" w:space="0" w:color="auto"/>
              <w:right w:val="single" w:sz="4" w:space="0" w:color="auto"/>
            </w:tcBorders>
            <w:shd w:val="clear" w:color="000000" w:fill="C6E0B4"/>
            <w:vAlign w:val="bottom"/>
          </w:tcPr>
          <w:p w:rsidR="001A0935" w:rsidRPr="001A0935" w:rsidRDefault="001A0935" w:rsidP="001A0935">
            <w:pPr>
              <w:rPr>
                <w:rFonts w:ascii="Arial" w:hAnsi="Arial" w:cs="Arial"/>
                <w:b/>
                <w:bCs/>
                <w:color w:val="000000"/>
                <w:sz w:val="20"/>
                <w:szCs w:val="20"/>
              </w:rPr>
            </w:pPr>
            <w:r w:rsidRPr="001A0935">
              <w:rPr>
                <w:rFonts w:ascii="Arial" w:hAnsi="Arial" w:cs="Arial"/>
                <w:b/>
                <w:bCs/>
                <w:color w:val="000000"/>
                <w:sz w:val="20"/>
                <w:szCs w:val="20"/>
              </w:rPr>
              <w:t>DATE OF LAST SERVICE</w:t>
            </w:r>
          </w:p>
        </w:tc>
      </w:tr>
      <w:tr w:rsidR="001A0935" w:rsidRPr="001A0935" w:rsidTr="001A0935">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St Elizabeth Laboratory</w:t>
            </w:r>
          </w:p>
        </w:tc>
        <w:tc>
          <w:tcPr>
            <w:tcW w:w="1619"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Labotec</w:t>
            </w:r>
          </w:p>
        </w:tc>
        <w:tc>
          <w:tcPr>
            <w:tcW w:w="2294"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SE 10054</w:t>
            </w:r>
          </w:p>
        </w:tc>
        <w:tc>
          <w:tcPr>
            <w:tcW w:w="1627"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44930</w:t>
            </w:r>
          </w:p>
        </w:tc>
        <w:tc>
          <w:tcPr>
            <w:tcW w:w="1634"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jc w:val="right"/>
              <w:rPr>
                <w:rFonts w:ascii="Arial" w:hAnsi="Arial" w:cs="Arial"/>
                <w:color w:val="000000"/>
                <w:sz w:val="20"/>
                <w:szCs w:val="20"/>
              </w:rPr>
            </w:pPr>
            <w:r w:rsidRPr="001A0935">
              <w:rPr>
                <w:rFonts w:ascii="Arial" w:hAnsi="Arial" w:cs="Arial"/>
                <w:color w:val="000000"/>
                <w:sz w:val="20"/>
                <w:szCs w:val="20"/>
              </w:rPr>
              <w:t>1</w:t>
            </w:r>
          </w:p>
        </w:tc>
        <w:tc>
          <w:tcPr>
            <w:tcW w:w="1639"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jc w:val="right"/>
              <w:rPr>
                <w:rFonts w:ascii="Arial" w:hAnsi="Arial" w:cs="Arial"/>
                <w:color w:val="000000"/>
                <w:sz w:val="20"/>
                <w:szCs w:val="20"/>
              </w:rPr>
            </w:pPr>
            <w:r w:rsidRPr="001A0935">
              <w:rPr>
                <w:rFonts w:ascii="Arial" w:hAnsi="Arial" w:cs="Arial"/>
                <w:color w:val="000000"/>
                <w:sz w:val="20"/>
                <w:szCs w:val="20"/>
              </w:rPr>
              <w:t>29/11/22</w:t>
            </w:r>
          </w:p>
        </w:tc>
      </w:tr>
      <w:tr w:rsidR="001A0935" w:rsidRPr="001A0935" w:rsidTr="001A0935">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St Elizabeth Laboratory</w:t>
            </w:r>
          </w:p>
        </w:tc>
        <w:tc>
          <w:tcPr>
            <w:tcW w:w="1619"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Labotec</w:t>
            </w:r>
          </w:p>
        </w:tc>
        <w:tc>
          <w:tcPr>
            <w:tcW w:w="2294"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BIO-0001</w:t>
            </w:r>
          </w:p>
        </w:tc>
        <w:tc>
          <w:tcPr>
            <w:tcW w:w="1627"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52586</w:t>
            </w:r>
          </w:p>
        </w:tc>
        <w:tc>
          <w:tcPr>
            <w:tcW w:w="1634"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jc w:val="right"/>
              <w:rPr>
                <w:rFonts w:ascii="Arial" w:hAnsi="Arial" w:cs="Arial"/>
                <w:color w:val="000000"/>
                <w:sz w:val="20"/>
                <w:szCs w:val="20"/>
              </w:rPr>
            </w:pPr>
            <w:r w:rsidRPr="001A0935">
              <w:rPr>
                <w:rFonts w:ascii="Arial" w:hAnsi="Arial" w:cs="Arial"/>
                <w:color w:val="000000"/>
                <w:sz w:val="20"/>
                <w:szCs w:val="20"/>
              </w:rPr>
              <w:t>1</w:t>
            </w:r>
          </w:p>
        </w:tc>
        <w:tc>
          <w:tcPr>
            <w:tcW w:w="1639"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jc w:val="right"/>
              <w:rPr>
                <w:rFonts w:ascii="Arial" w:hAnsi="Arial" w:cs="Arial"/>
                <w:color w:val="000000"/>
                <w:sz w:val="20"/>
                <w:szCs w:val="20"/>
              </w:rPr>
            </w:pPr>
            <w:r w:rsidRPr="001A0935">
              <w:rPr>
                <w:rFonts w:ascii="Arial" w:hAnsi="Arial" w:cs="Arial"/>
                <w:color w:val="000000"/>
                <w:sz w:val="20"/>
                <w:szCs w:val="20"/>
              </w:rPr>
              <w:t>29/11/22</w:t>
            </w:r>
          </w:p>
        </w:tc>
      </w:tr>
      <w:tr w:rsidR="001A0935" w:rsidRPr="001A0935" w:rsidTr="001A0935">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 xml:space="preserve">St Patricks </w:t>
            </w:r>
          </w:p>
        </w:tc>
        <w:tc>
          <w:tcPr>
            <w:tcW w:w="1619"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Biobase Lasec</w:t>
            </w:r>
          </w:p>
        </w:tc>
        <w:tc>
          <w:tcPr>
            <w:tcW w:w="2294"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EU4FAiA2012139</w:t>
            </w:r>
          </w:p>
        </w:tc>
        <w:tc>
          <w:tcPr>
            <w:tcW w:w="1627"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16-008019</w:t>
            </w:r>
          </w:p>
        </w:tc>
        <w:tc>
          <w:tcPr>
            <w:tcW w:w="1634"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jc w:val="right"/>
              <w:rPr>
                <w:rFonts w:ascii="Arial" w:hAnsi="Arial" w:cs="Arial"/>
                <w:color w:val="000000"/>
                <w:sz w:val="20"/>
                <w:szCs w:val="20"/>
              </w:rPr>
            </w:pPr>
            <w:r w:rsidRPr="001A0935">
              <w:rPr>
                <w:rFonts w:ascii="Arial" w:hAnsi="Arial" w:cs="Arial"/>
                <w:color w:val="000000"/>
                <w:sz w:val="20"/>
                <w:szCs w:val="20"/>
              </w:rPr>
              <w:t>1</w:t>
            </w:r>
          </w:p>
        </w:tc>
        <w:tc>
          <w:tcPr>
            <w:tcW w:w="1639"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jc w:val="right"/>
              <w:rPr>
                <w:rFonts w:ascii="Arial" w:hAnsi="Arial" w:cs="Arial"/>
                <w:color w:val="000000"/>
                <w:sz w:val="20"/>
                <w:szCs w:val="20"/>
              </w:rPr>
            </w:pPr>
            <w:r w:rsidRPr="001A0935">
              <w:rPr>
                <w:rFonts w:ascii="Arial" w:hAnsi="Arial" w:cs="Arial"/>
                <w:color w:val="000000"/>
                <w:sz w:val="20"/>
                <w:szCs w:val="20"/>
              </w:rPr>
              <w:t>29/11/22</w:t>
            </w:r>
          </w:p>
        </w:tc>
      </w:tr>
      <w:tr w:rsidR="001A0935" w:rsidRPr="001A0935" w:rsidTr="001A0935">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Dr Malizo Mpehle</w:t>
            </w:r>
          </w:p>
        </w:tc>
        <w:tc>
          <w:tcPr>
            <w:tcW w:w="1619"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ESCO Class II</w:t>
            </w:r>
          </w:p>
        </w:tc>
        <w:tc>
          <w:tcPr>
            <w:tcW w:w="2294"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2012-67989</w:t>
            </w:r>
          </w:p>
        </w:tc>
        <w:tc>
          <w:tcPr>
            <w:tcW w:w="1627"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012-000441</w:t>
            </w:r>
          </w:p>
        </w:tc>
        <w:tc>
          <w:tcPr>
            <w:tcW w:w="1634"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jc w:val="right"/>
              <w:rPr>
                <w:rFonts w:ascii="Arial" w:hAnsi="Arial" w:cs="Arial"/>
                <w:color w:val="000000"/>
                <w:sz w:val="20"/>
                <w:szCs w:val="20"/>
              </w:rPr>
            </w:pPr>
            <w:r w:rsidRPr="001A0935">
              <w:rPr>
                <w:rFonts w:ascii="Arial" w:hAnsi="Arial" w:cs="Arial"/>
                <w:color w:val="000000"/>
                <w:sz w:val="20"/>
                <w:szCs w:val="20"/>
              </w:rPr>
              <w:t>1</w:t>
            </w:r>
          </w:p>
        </w:tc>
        <w:tc>
          <w:tcPr>
            <w:tcW w:w="1639"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jc w:val="right"/>
              <w:rPr>
                <w:rFonts w:ascii="Arial" w:hAnsi="Arial" w:cs="Arial"/>
                <w:color w:val="000000"/>
                <w:sz w:val="20"/>
                <w:szCs w:val="20"/>
              </w:rPr>
            </w:pPr>
            <w:r w:rsidRPr="001A0935">
              <w:rPr>
                <w:rFonts w:ascii="Arial" w:hAnsi="Arial" w:cs="Arial"/>
                <w:color w:val="000000"/>
                <w:sz w:val="20"/>
                <w:szCs w:val="20"/>
              </w:rPr>
              <w:t>30/11/22</w:t>
            </w:r>
          </w:p>
        </w:tc>
      </w:tr>
      <w:tr w:rsidR="001A0935" w:rsidRPr="001A0935" w:rsidTr="001A0935">
        <w:trPr>
          <w:trHeight w:val="251"/>
        </w:trPr>
        <w:tc>
          <w:tcPr>
            <w:tcW w:w="1634" w:type="dxa"/>
            <w:tcBorders>
              <w:top w:val="nil"/>
              <w:left w:val="single" w:sz="8" w:space="0" w:color="auto"/>
              <w:bottom w:val="single" w:sz="4"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Holy Cross</w:t>
            </w:r>
          </w:p>
        </w:tc>
        <w:tc>
          <w:tcPr>
            <w:tcW w:w="1619"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Labaire</w:t>
            </w:r>
          </w:p>
        </w:tc>
        <w:tc>
          <w:tcPr>
            <w:tcW w:w="2294"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0123</w:t>
            </w:r>
          </w:p>
        </w:tc>
        <w:tc>
          <w:tcPr>
            <w:tcW w:w="1627"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16-002642</w:t>
            </w:r>
          </w:p>
        </w:tc>
        <w:tc>
          <w:tcPr>
            <w:tcW w:w="1634"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jc w:val="right"/>
              <w:rPr>
                <w:rFonts w:ascii="Arial" w:hAnsi="Arial" w:cs="Arial"/>
                <w:color w:val="000000"/>
                <w:sz w:val="20"/>
                <w:szCs w:val="20"/>
              </w:rPr>
            </w:pPr>
            <w:r w:rsidRPr="001A0935">
              <w:rPr>
                <w:rFonts w:ascii="Arial" w:hAnsi="Arial" w:cs="Arial"/>
                <w:color w:val="000000"/>
                <w:sz w:val="20"/>
                <w:szCs w:val="20"/>
              </w:rPr>
              <w:t>1</w:t>
            </w:r>
          </w:p>
        </w:tc>
        <w:tc>
          <w:tcPr>
            <w:tcW w:w="1639"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jc w:val="right"/>
              <w:rPr>
                <w:rFonts w:ascii="Arial" w:hAnsi="Arial" w:cs="Arial"/>
                <w:color w:val="000000"/>
                <w:sz w:val="20"/>
                <w:szCs w:val="20"/>
              </w:rPr>
            </w:pPr>
            <w:r w:rsidRPr="001A0935">
              <w:rPr>
                <w:rFonts w:ascii="Arial" w:hAnsi="Arial" w:cs="Arial"/>
                <w:color w:val="000000"/>
                <w:sz w:val="20"/>
                <w:szCs w:val="20"/>
              </w:rPr>
              <w:t>30/12/22</w:t>
            </w:r>
          </w:p>
        </w:tc>
      </w:tr>
      <w:tr w:rsidR="001A0935" w:rsidRPr="001A0935" w:rsidTr="001A0935">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Madzikane ka Zulu</w:t>
            </w:r>
          </w:p>
        </w:tc>
        <w:tc>
          <w:tcPr>
            <w:tcW w:w="1619"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ESCO Class II</w:t>
            </w:r>
          </w:p>
        </w:tc>
        <w:tc>
          <w:tcPr>
            <w:tcW w:w="2294"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2008-3109Z</w:t>
            </w:r>
          </w:p>
        </w:tc>
        <w:tc>
          <w:tcPr>
            <w:tcW w:w="1627"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012-000624</w:t>
            </w:r>
          </w:p>
        </w:tc>
        <w:tc>
          <w:tcPr>
            <w:tcW w:w="1634"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jc w:val="right"/>
              <w:rPr>
                <w:rFonts w:ascii="Arial" w:hAnsi="Arial" w:cs="Arial"/>
                <w:color w:val="000000"/>
                <w:sz w:val="20"/>
                <w:szCs w:val="20"/>
              </w:rPr>
            </w:pPr>
            <w:r w:rsidRPr="001A0935">
              <w:rPr>
                <w:rFonts w:ascii="Arial" w:hAnsi="Arial" w:cs="Arial"/>
                <w:color w:val="000000"/>
                <w:sz w:val="20"/>
                <w:szCs w:val="20"/>
              </w:rPr>
              <w:t>1</w:t>
            </w:r>
          </w:p>
        </w:tc>
        <w:tc>
          <w:tcPr>
            <w:tcW w:w="1639"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jc w:val="right"/>
              <w:rPr>
                <w:rFonts w:ascii="Arial" w:hAnsi="Arial" w:cs="Arial"/>
                <w:color w:val="000000"/>
                <w:sz w:val="20"/>
                <w:szCs w:val="20"/>
              </w:rPr>
            </w:pPr>
            <w:r w:rsidRPr="001A0935">
              <w:rPr>
                <w:rFonts w:ascii="Arial" w:hAnsi="Arial" w:cs="Arial"/>
                <w:color w:val="000000"/>
                <w:sz w:val="20"/>
                <w:szCs w:val="20"/>
              </w:rPr>
              <w:t>28/12/22</w:t>
            </w:r>
          </w:p>
        </w:tc>
      </w:tr>
      <w:tr w:rsidR="001A0935" w:rsidRPr="001A0935" w:rsidTr="001A0935">
        <w:trPr>
          <w:trHeight w:val="502"/>
        </w:trPr>
        <w:tc>
          <w:tcPr>
            <w:tcW w:w="1634" w:type="dxa"/>
            <w:tcBorders>
              <w:top w:val="nil"/>
              <w:left w:val="single" w:sz="8" w:space="0" w:color="auto"/>
              <w:bottom w:val="single" w:sz="4"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Matatiele</w:t>
            </w:r>
          </w:p>
        </w:tc>
        <w:tc>
          <w:tcPr>
            <w:tcW w:w="1619"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ESCO Class II</w:t>
            </w:r>
          </w:p>
        </w:tc>
        <w:tc>
          <w:tcPr>
            <w:tcW w:w="2294"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2008-30574</w:t>
            </w:r>
          </w:p>
        </w:tc>
        <w:tc>
          <w:tcPr>
            <w:tcW w:w="1627"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87234</w:t>
            </w:r>
          </w:p>
        </w:tc>
        <w:tc>
          <w:tcPr>
            <w:tcW w:w="1634"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jc w:val="right"/>
              <w:rPr>
                <w:rFonts w:ascii="Arial" w:hAnsi="Arial" w:cs="Arial"/>
                <w:color w:val="000000"/>
                <w:sz w:val="20"/>
                <w:szCs w:val="20"/>
              </w:rPr>
            </w:pPr>
            <w:r w:rsidRPr="001A0935">
              <w:rPr>
                <w:rFonts w:ascii="Arial" w:hAnsi="Arial" w:cs="Arial"/>
                <w:color w:val="000000"/>
                <w:sz w:val="20"/>
                <w:szCs w:val="20"/>
              </w:rPr>
              <w:t>1</w:t>
            </w:r>
          </w:p>
        </w:tc>
        <w:tc>
          <w:tcPr>
            <w:tcW w:w="1639"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jc w:val="right"/>
              <w:rPr>
                <w:rFonts w:ascii="Arial" w:hAnsi="Arial" w:cs="Arial"/>
                <w:color w:val="000000"/>
                <w:sz w:val="20"/>
                <w:szCs w:val="20"/>
              </w:rPr>
            </w:pPr>
            <w:r w:rsidRPr="001A0935">
              <w:rPr>
                <w:rFonts w:ascii="Arial" w:hAnsi="Arial" w:cs="Arial"/>
                <w:color w:val="000000"/>
                <w:sz w:val="20"/>
                <w:szCs w:val="20"/>
              </w:rPr>
              <w:t>28/12/22</w:t>
            </w:r>
          </w:p>
        </w:tc>
      </w:tr>
      <w:tr w:rsidR="001A0935" w:rsidRPr="001A0935" w:rsidTr="001A0935">
        <w:trPr>
          <w:trHeight w:val="492"/>
        </w:trPr>
        <w:tc>
          <w:tcPr>
            <w:tcW w:w="1634" w:type="dxa"/>
            <w:tcBorders>
              <w:top w:val="nil"/>
              <w:left w:val="single" w:sz="8" w:space="0" w:color="auto"/>
              <w:bottom w:val="single" w:sz="4"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Mt Ayliff</w:t>
            </w:r>
          </w:p>
        </w:tc>
        <w:tc>
          <w:tcPr>
            <w:tcW w:w="1619"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ECSO Class II</w:t>
            </w:r>
          </w:p>
        </w:tc>
        <w:tc>
          <w:tcPr>
            <w:tcW w:w="2294"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2008-28537</w:t>
            </w:r>
          </w:p>
        </w:tc>
        <w:tc>
          <w:tcPr>
            <w:tcW w:w="1627"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87949</w:t>
            </w:r>
          </w:p>
        </w:tc>
        <w:tc>
          <w:tcPr>
            <w:tcW w:w="1634"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jc w:val="right"/>
              <w:rPr>
                <w:rFonts w:ascii="Arial" w:hAnsi="Arial" w:cs="Arial"/>
                <w:color w:val="000000"/>
                <w:sz w:val="20"/>
                <w:szCs w:val="20"/>
              </w:rPr>
            </w:pPr>
            <w:r w:rsidRPr="001A0935">
              <w:rPr>
                <w:rFonts w:ascii="Arial" w:hAnsi="Arial" w:cs="Arial"/>
                <w:color w:val="000000"/>
                <w:sz w:val="20"/>
                <w:szCs w:val="20"/>
              </w:rPr>
              <w:t>1</w:t>
            </w:r>
          </w:p>
        </w:tc>
        <w:tc>
          <w:tcPr>
            <w:tcW w:w="1639" w:type="dxa"/>
            <w:tcBorders>
              <w:top w:val="nil"/>
              <w:left w:val="nil"/>
              <w:bottom w:val="single" w:sz="4" w:space="0" w:color="auto"/>
              <w:right w:val="single" w:sz="4" w:space="0" w:color="auto"/>
            </w:tcBorders>
            <w:shd w:val="clear" w:color="auto" w:fill="auto"/>
            <w:vAlign w:val="bottom"/>
          </w:tcPr>
          <w:p w:rsidR="001A0935" w:rsidRPr="001A0935" w:rsidRDefault="001A0935" w:rsidP="001A0935">
            <w:pPr>
              <w:jc w:val="right"/>
              <w:rPr>
                <w:rFonts w:ascii="Arial" w:hAnsi="Arial" w:cs="Arial"/>
                <w:color w:val="000000"/>
                <w:sz w:val="20"/>
                <w:szCs w:val="20"/>
              </w:rPr>
            </w:pPr>
            <w:r w:rsidRPr="001A0935">
              <w:rPr>
                <w:rFonts w:ascii="Arial" w:hAnsi="Arial" w:cs="Arial"/>
                <w:color w:val="000000"/>
                <w:sz w:val="20"/>
                <w:szCs w:val="20"/>
              </w:rPr>
              <w:t>30/12/22</w:t>
            </w:r>
          </w:p>
        </w:tc>
      </w:tr>
      <w:tr w:rsidR="001A0935" w:rsidRPr="001A0935" w:rsidTr="001A0935">
        <w:trPr>
          <w:trHeight w:val="251"/>
        </w:trPr>
        <w:tc>
          <w:tcPr>
            <w:tcW w:w="1634" w:type="dxa"/>
            <w:tcBorders>
              <w:top w:val="nil"/>
              <w:left w:val="single" w:sz="8" w:space="0" w:color="auto"/>
              <w:bottom w:val="single" w:sz="8"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Mt Fletcher</w:t>
            </w:r>
          </w:p>
        </w:tc>
        <w:tc>
          <w:tcPr>
            <w:tcW w:w="1619" w:type="dxa"/>
            <w:tcBorders>
              <w:top w:val="nil"/>
              <w:left w:val="nil"/>
              <w:bottom w:val="single" w:sz="8"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Esco class II</w:t>
            </w:r>
          </w:p>
        </w:tc>
        <w:tc>
          <w:tcPr>
            <w:tcW w:w="2294" w:type="dxa"/>
            <w:tcBorders>
              <w:top w:val="nil"/>
              <w:left w:val="nil"/>
              <w:bottom w:val="single" w:sz="8"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2008-31080</w:t>
            </w:r>
          </w:p>
        </w:tc>
        <w:tc>
          <w:tcPr>
            <w:tcW w:w="1627" w:type="dxa"/>
            <w:tcBorders>
              <w:top w:val="nil"/>
              <w:left w:val="nil"/>
              <w:bottom w:val="single" w:sz="8" w:space="0" w:color="auto"/>
              <w:right w:val="single" w:sz="4" w:space="0" w:color="auto"/>
            </w:tcBorders>
            <w:shd w:val="clear" w:color="auto" w:fill="auto"/>
            <w:vAlign w:val="bottom"/>
          </w:tcPr>
          <w:p w:rsidR="001A0935" w:rsidRPr="001A0935" w:rsidRDefault="001A0935" w:rsidP="001A0935">
            <w:pPr>
              <w:rPr>
                <w:rFonts w:ascii="Arial" w:hAnsi="Arial" w:cs="Arial"/>
                <w:color w:val="000000"/>
                <w:sz w:val="20"/>
                <w:szCs w:val="20"/>
              </w:rPr>
            </w:pPr>
            <w:r w:rsidRPr="001A0935">
              <w:rPr>
                <w:rFonts w:ascii="Arial" w:hAnsi="Arial" w:cs="Arial"/>
                <w:color w:val="000000"/>
                <w:sz w:val="20"/>
                <w:szCs w:val="20"/>
              </w:rPr>
              <w:t>88888</w:t>
            </w:r>
          </w:p>
        </w:tc>
        <w:tc>
          <w:tcPr>
            <w:tcW w:w="1634" w:type="dxa"/>
            <w:tcBorders>
              <w:top w:val="nil"/>
              <w:left w:val="nil"/>
              <w:bottom w:val="single" w:sz="8" w:space="0" w:color="auto"/>
              <w:right w:val="single" w:sz="4" w:space="0" w:color="auto"/>
            </w:tcBorders>
            <w:shd w:val="clear" w:color="auto" w:fill="auto"/>
            <w:vAlign w:val="bottom"/>
          </w:tcPr>
          <w:p w:rsidR="001A0935" w:rsidRPr="001A0935" w:rsidRDefault="001A0935" w:rsidP="001A0935">
            <w:pPr>
              <w:jc w:val="right"/>
              <w:rPr>
                <w:rFonts w:ascii="Arial" w:hAnsi="Arial" w:cs="Arial"/>
                <w:color w:val="000000"/>
                <w:sz w:val="20"/>
                <w:szCs w:val="20"/>
              </w:rPr>
            </w:pPr>
            <w:r w:rsidRPr="001A0935">
              <w:rPr>
                <w:rFonts w:ascii="Arial" w:hAnsi="Arial" w:cs="Arial"/>
                <w:color w:val="000000"/>
                <w:sz w:val="20"/>
                <w:szCs w:val="20"/>
              </w:rPr>
              <w:t>1</w:t>
            </w:r>
          </w:p>
        </w:tc>
        <w:tc>
          <w:tcPr>
            <w:tcW w:w="1639" w:type="dxa"/>
            <w:tcBorders>
              <w:top w:val="nil"/>
              <w:left w:val="nil"/>
              <w:bottom w:val="single" w:sz="8" w:space="0" w:color="auto"/>
              <w:right w:val="single" w:sz="4" w:space="0" w:color="auto"/>
            </w:tcBorders>
            <w:shd w:val="clear" w:color="auto" w:fill="auto"/>
            <w:vAlign w:val="bottom"/>
          </w:tcPr>
          <w:p w:rsidR="001A0935" w:rsidRPr="001A0935" w:rsidRDefault="001A0935" w:rsidP="001A0935">
            <w:pPr>
              <w:jc w:val="right"/>
              <w:rPr>
                <w:rFonts w:ascii="Arial" w:hAnsi="Arial" w:cs="Arial"/>
                <w:color w:val="000000"/>
                <w:sz w:val="20"/>
                <w:szCs w:val="20"/>
              </w:rPr>
            </w:pPr>
            <w:r w:rsidRPr="001A0935">
              <w:rPr>
                <w:rFonts w:ascii="Arial" w:hAnsi="Arial" w:cs="Arial"/>
                <w:color w:val="000000"/>
                <w:sz w:val="20"/>
                <w:szCs w:val="20"/>
              </w:rPr>
              <w:t>28/12/22</w:t>
            </w:r>
          </w:p>
        </w:tc>
      </w:tr>
    </w:tbl>
    <w:p w:rsidR="001A0935" w:rsidRPr="007E3039" w:rsidRDefault="001A0935" w:rsidP="007E3039">
      <w:pPr>
        <w:spacing w:after="160" w:line="259" w:lineRule="auto"/>
        <w:rPr>
          <w:rFonts w:asciiTheme="minorHAnsi" w:eastAsiaTheme="minorHAnsi" w:hAnsiTheme="minorHAnsi" w:cstheme="minorBidi"/>
          <w:sz w:val="22"/>
          <w:szCs w:val="22"/>
          <w:lang w:val="en-ZA"/>
        </w:rPr>
      </w:pPr>
    </w:p>
    <w:p w:rsidR="001A0935" w:rsidRPr="001A0935" w:rsidRDefault="001A0935" w:rsidP="001A0935">
      <w:pPr>
        <w:tabs>
          <w:tab w:val="left" w:pos="1080"/>
          <w:tab w:val="left" w:pos="6480"/>
          <w:tab w:val="left" w:pos="7920"/>
          <w:tab w:val="left" w:pos="9270"/>
        </w:tabs>
        <w:jc w:val="both"/>
        <w:rPr>
          <w:rFonts w:ascii="Arial" w:hAnsi="Arial" w:cs="Arial"/>
          <w:b/>
          <w:color w:val="000000" w:themeColor="text1"/>
          <w:szCs w:val="20"/>
        </w:rPr>
      </w:pPr>
      <w:r w:rsidRPr="001A0935">
        <w:rPr>
          <w:rFonts w:ascii="Arial" w:hAnsi="Arial" w:cs="Arial"/>
          <w:b/>
          <w:color w:val="000000" w:themeColor="text1"/>
          <w:szCs w:val="20"/>
        </w:rPr>
        <w:t>LABORATORIES AND CONTACT DETAILS</w:t>
      </w:r>
    </w:p>
    <w:p w:rsidR="001A0935" w:rsidRPr="001A0935" w:rsidRDefault="001A0935" w:rsidP="001A0935">
      <w:pPr>
        <w:tabs>
          <w:tab w:val="left" w:pos="1080"/>
          <w:tab w:val="left" w:pos="6480"/>
          <w:tab w:val="left" w:pos="7920"/>
          <w:tab w:val="left" w:pos="9270"/>
        </w:tabs>
        <w:jc w:val="both"/>
        <w:rPr>
          <w:rFonts w:ascii="Arial" w:hAnsi="Arial" w:cs="Arial"/>
          <w:b/>
          <w:color w:val="000000" w:themeColor="text1"/>
          <w:szCs w:val="20"/>
        </w:rPr>
      </w:pPr>
    </w:p>
    <w:tbl>
      <w:tblPr>
        <w:tblStyle w:val="TableGrid4"/>
        <w:tblW w:w="10485" w:type="dxa"/>
        <w:tblLook w:val="04A0" w:firstRow="1" w:lastRow="0" w:firstColumn="1" w:lastColumn="0" w:noHBand="0" w:noVBand="1"/>
      </w:tblPr>
      <w:tblGrid>
        <w:gridCol w:w="1306"/>
        <w:gridCol w:w="1041"/>
        <w:gridCol w:w="1339"/>
        <w:gridCol w:w="1463"/>
        <w:gridCol w:w="3243"/>
        <w:gridCol w:w="2093"/>
      </w:tblGrid>
      <w:tr w:rsidR="001A0935" w:rsidRPr="001A0935" w:rsidTr="001A0935">
        <w:trPr>
          <w:trHeight w:val="450"/>
        </w:trPr>
        <w:tc>
          <w:tcPr>
            <w:tcW w:w="1327" w:type="dxa"/>
            <w:shd w:val="clear" w:color="auto" w:fill="C5E0B3" w:themeFill="accent6" w:themeFillTint="66"/>
          </w:tcPr>
          <w:p w:rsidR="001A0935" w:rsidRPr="001A0935" w:rsidRDefault="001A0935" w:rsidP="001A0935">
            <w:pPr>
              <w:tabs>
                <w:tab w:val="left" w:pos="1080"/>
                <w:tab w:val="left" w:pos="6480"/>
                <w:tab w:val="left" w:pos="7920"/>
                <w:tab w:val="left" w:pos="9270"/>
              </w:tabs>
              <w:rPr>
                <w:rFonts w:ascii="Arial" w:hAnsi="Arial" w:cs="Arial"/>
                <w:b/>
                <w:color w:val="000000" w:themeColor="text1"/>
                <w:sz w:val="20"/>
                <w:szCs w:val="20"/>
              </w:rPr>
            </w:pPr>
            <w:r w:rsidRPr="001A0935">
              <w:rPr>
                <w:rFonts w:ascii="Arial" w:hAnsi="Arial" w:cs="Arial"/>
                <w:b/>
                <w:color w:val="000000" w:themeColor="text1"/>
                <w:sz w:val="20"/>
                <w:szCs w:val="20"/>
              </w:rPr>
              <w:t>LAB NAME</w:t>
            </w:r>
          </w:p>
        </w:tc>
        <w:tc>
          <w:tcPr>
            <w:tcW w:w="1041" w:type="dxa"/>
            <w:shd w:val="clear" w:color="auto" w:fill="C5E0B3" w:themeFill="accent6" w:themeFillTint="66"/>
          </w:tcPr>
          <w:p w:rsidR="001A0935" w:rsidRPr="001A0935" w:rsidRDefault="001A0935" w:rsidP="001A0935">
            <w:pPr>
              <w:tabs>
                <w:tab w:val="left" w:pos="1080"/>
                <w:tab w:val="left" w:pos="6480"/>
                <w:tab w:val="left" w:pos="7920"/>
                <w:tab w:val="left" w:pos="9270"/>
              </w:tabs>
              <w:rPr>
                <w:rFonts w:ascii="Arial" w:hAnsi="Arial" w:cs="Arial"/>
                <w:b/>
                <w:color w:val="000000" w:themeColor="text1"/>
                <w:sz w:val="20"/>
                <w:szCs w:val="20"/>
              </w:rPr>
            </w:pPr>
            <w:r w:rsidRPr="001A0935">
              <w:rPr>
                <w:rFonts w:ascii="Arial" w:hAnsi="Arial" w:cs="Arial"/>
                <w:b/>
                <w:color w:val="000000" w:themeColor="text1"/>
                <w:sz w:val="20"/>
                <w:szCs w:val="20"/>
              </w:rPr>
              <w:t>COST CENTRE</w:t>
            </w:r>
          </w:p>
        </w:tc>
        <w:tc>
          <w:tcPr>
            <w:tcW w:w="1364" w:type="dxa"/>
            <w:shd w:val="clear" w:color="auto" w:fill="C5E0B3" w:themeFill="accent6" w:themeFillTint="66"/>
          </w:tcPr>
          <w:p w:rsidR="001A0935" w:rsidRPr="001A0935" w:rsidRDefault="001A0935" w:rsidP="001A0935">
            <w:pPr>
              <w:tabs>
                <w:tab w:val="left" w:pos="1080"/>
                <w:tab w:val="left" w:pos="6480"/>
                <w:tab w:val="left" w:pos="7920"/>
                <w:tab w:val="left" w:pos="9270"/>
              </w:tabs>
              <w:rPr>
                <w:rFonts w:ascii="Arial" w:hAnsi="Arial" w:cs="Arial"/>
                <w:b/>
                <w:color w:val="000000" w:themeColor="text1"/>
                <w:sz w:val="20"/>
                <w:szCs w:val="20"/>
              </w:rPr>
            </w:pPr>
            <w:r w:rsidRPr="001A0935">
              <w:rPr>
                <w:rFonts w:ascii="Arial" w:hAnsi="Arial" w:cs="Arial"/>
                <w:b/>
                <w:color w:val="000000" w:themeColor="text1"/>
                <w:sz w:val="20"/>
                <w:szCs w:val="20"/>
              </w:rPr>
              <w:t>CONTACT NUMBER 1</w:t>
            </w:r>
          </w:p>
        </w:tc>
        <w:tc>
          <w:tcPr>
            <w:tcW w:w="1508" w:type="dxa"/>
            <w:shd w:val="clear" w:color="auto" w:fill="C5E0B3" w:themeFill="accent6" w:themeFillTint="66"/>
          </w:tcPr>
          <w:p w:rsidR="001A0935" w:rsidRPr="001A0935" w:rsidRDefault="001A0935" w:rsidP="001A0935">
            <w:pPr>
              <w:tabs>
                <w:tab w:val="left" w:pos="1080"/>
                <w:tab w:val="left" w:pos="6480"/>
                <w:tab w:val="left" w:pos="7920"/>
                <w:tab w:val="left" w:pos="9270"/>
              </w:tabs>
              <w:rPr>
                <w:rFonts w:ascii="Arial" w:hAnsi="Arial" w:cs="Arial"/>
                <w:b/>
                <w:color w:val="000000" w:themeColor="text1"/>
                <w:sz w:val="20"/>
                <w:szCs w:val="20"/>
              </w:rPr>
            </w:pPr>
            <w:r w:rsidRPr="001A0935">
              <w:rPr>
                <w:rFonts w:ascii="Arial" w:hAnsi="Arial" w:cs="Arial"/>
                <w:b/>
                <w:color w:val="000000" w:themeColor="text1"/>
                <w:sz w:val="20"/>
                <w:szCs w:val="20"/>
              </w:rPr>
              <w:t>CONTACT NUMBER 2</w:t>
            </w:r>
          </w:p>
        </w:tc>
        <w:tc>
          <w:tcPr>
            <w:tcW w:w="3043" w:type="dxa"/>
            <w:shd w:val="clear" w:color="auto" w:fill="C5E0B3" w:themeFill="accent6" w:themeFillTint="66"/>
          </w:tcPr>
          <w:p w:rsidR="001A0935" w:rsidRPr="001A0935" w:rsidRDefault="001A0935" w:rsidP="001A0935">
            <w:pPr>
              <w:tabs>
                <w:tab w:val="left" w:pos="1080"/>
                <w:tab w:val="left" w:pos="6480"/>
                <w:tab w:val="left" w:pos="7920"/>
                <w:tab w:val="left" w:pos="9270"/>
              </w:tabs>
              <w:rPr>
                <w:rFonts w:ascii="Arial" w:hAnsi="Arial" w:cs="Arial"/>
                <w:b/>
                <w:color w:val="000000" w:themeColor="text1"/>
                <w:sz w:val="20"/>
                <w:szCs w:val="20"/>
              </w:rPr>
            </w:pPr>
            <w:r w:rsidRPr="001A0935">
              <w:rPr>
                <w:rFonts w:ascii="Arial" w:hAnsi="Arial" w:cs="Arial"/>
                <w:b/>
                <w:color w:val="000000" w:themeColor="text1"/>
                <w:sz w:val="20"/>
                <w:szCs w:val="20"/>
              </w:rPr>
              <w:t>EMAIL ADDRESS</w:t>
            </w:r>
          </w:p>
        </w:tc>
        <w:tc>
          <w:tcPr>
            <w:tcW w:w="2202" w:type="dxa"/>
            <w:shd w:val="clear" w:color="auto" w:fill="C5E0B3" w:themeFill="accent6" w:themeFillTint="66"/>
          </w:tcPr>
          <w:p w:rsidR="001A0935" w:rsidRPr="001A0935" w:rsidRDefault="001A0935" w:rsidP="001A0935">
            <w:pPr>
              <w:tabs>
                <w:tab w:val="left" w:pos="1080"/>
                <w:tab w:val="left" w:pos="6480"/>
                <w:tab w:val="left" w:pos="7920"/>
                <w:tab w:val="left" w:pos="9270"/>
              </w:tabs>
              <w:rPr>
                <w:rFonts w:ascii="Arial" w:hAnsi="Arial" w:cs="Arial"/>
                <w:b/>
                <w:color w:val="000000" w:themeColor="text1"/>
                <w:sz w:val="20"/>
                <w:szCs w:val="20"/>
              </w:rPr>
            </w:pPr>
            <w:r w:rsidRPr="001A0935">
              <w:rPr>
                <w:rFonts w:ascii="Arial" w:hAnsi="Arial" w:cs="Arial"/>
                <w:b/>
                <w:color w:val="000000" w:themeColor="text1"/>
                <w:sz w:val="20"/>
                <w:szCs w:val="20"/>
              </w:rPr>
              <w:t>PHYSICAL ADDRESS</w:t>
            </w:r>
          </w:p>
        </w:tc>
      </w:tr>
      <w:tr w:rsidR="001A0935" w:rsidRPr="001A0935" w:rsidTr="001A0935">
        <w:trPr>
          <w:trHeight w:val="229"/>
        </w:trPr>
        <w:tc>
          <w:tcPr>
            <w:tcW w:w="1327" w:type="dxa"/>
          </w:tcPr>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Taylor Bequest – Mt Fletcher</w:t>
            </w:r>
          </w:p>
        </w:tc>
        <w:tc>
          <w:tcPr>
            <w:tcW w:w="1041" w:type="dxa"/>
          </w:tcPr>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26000</w:t>
            </w:r>
          </w:p>
        </w:tc>
        <w:tc>
          <w:tcPr>
            <w:tcW w:w="1364" w:type="dxa"/>
          </w:tcPr>
          <w:p w:rsidR="001A0935" w:rsidRPr="001A0935" w:rsidRDefault="001A0935" w:rsidP="001A0935">
            <w:pPr>
              <w:rPr>
                <w:rFonts w:ascii="Arial" w:hAnsi="Arial" w:cs="Arial"/>
                <w:sz w:val="20"/>
                <w:szCs w:val="20"/>
              </w:rPr>
            </w:pPr>
            <w:r w:rsidRPr="001A0935">
              <w:rPr>
                <w:rFonts w:ascii="Arial" w:hAnsi="Arial" w:cs="Arial"/>
                <w:sz w:val="20"/>
                <w:szCs w:val="20"/>
              </w:rPr>
              <w:t>039 257 0528 / 039 257 0529</w:t>
            </w:r>
          </w:p>
        </w:tc>
        <w:tc>
          <w:tcPr>
            <w:tcW w:w="1508" w:type="dxa"/>
          </w:tcPr>
          <w:p w:rsidR="001A0935" w:rsidRPr="001A0935" w:rsidRDefault="001A0935" w:rsidP="001A0935">
            <w:pPr>
              <w:rPr>
                <w:rFonts w:ascii="Arial" w:hAnsi="Arial" w:cs="Arial"/>
                <w:sz w:val="20"/>
                <w:szCs w:val="20"/>
              </w:rPr>
            </w:pPr>
            <w:r w:rsidRPr="001A0935">
              <w:rPr>
                <w:rFonts w:ascii="Arial" w:hAnsi="Arial" w:cs="Arial"/>
                <w:sz w:val="20"/>
                <w:szCs w:val="20"/>
                <w:lang w:val="en-GB"/>
              </w:rPr>
              <w:t>072 910 0747</w:t>
            </w:r>
          </w:p>
        </w:tc>
        <w:tc>
          <w:tcPr>
            <w:tcW w:w="3043" w:type="dxa"/>
          </w:tcPr>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Andiswa.Mabuya@nhls.ac.za</w:t>
            </w:r>
          </w:p>
        </w:tc>
        <w:tc>
          <w:tcPr>
            <w:tcW w:w="2202" w:type="dxa"/>
          </w:tcPr>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Taylor Bequest Hospital, Police Station Road, Mt. Fletcher</w:t>
            </w:r>
          </w:p>
        </w:tc>
      </w:tr>
      <w:tr w:rsidR="001A0935" w:rsidRPr="001A0935" w:rsidTr="001A0935">
        <w:trPr>
          <w:trHeight w:val="221"/>
        </w:trPr>
        <w:tc>
          <w:tcPr>
            <w:tcW w:w="1327" w:type="dxa"/>
          </w:tcPr>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Matatiele</w:t>
            </w:r>
          </w:p>
        </w:tc>
        <w:tc>
          <w:tcPr>
            <w:tcW w:w="1041" w:type="dxa"/>
          </w:tcPr>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26010</w:t>
            </w:r>
          </w:p>
        </w:tc>
        <w:tc>
          <w:tcPr>
            <w:tcW w:w="1364" w:type="dxa"/>
          </w:tcPr>
          <w:p w:rsidR="001A0935" w:rsidRPr="001A0935" w:rsidRDefault="001A0935" w:rsidP="001A0935">
            <w:pPr>
              <w:rPr>
                <w:rFonts w:ascii="Arial" w:hAnsi="Arial" w:cs="Arial"/>
                <w:sz w:val="20"/>
                <w:szCs w:val="20"/>
              </w:rPr>
            </w:pPr>
            <w:r w:rsidRPr="001A0935">
              <w:rPr>
                <w:rFonts w:ascii="Arial" w:hAnsi="Arial" w:cs="Arial"/>
                <w:sz w:val="20"/>
                <w:szCs w:val="20"/>
              </w:rPr>
              <w:t>039 737 4714</w:t>
            </w:r>
          </w:p>
        </w:tc>
        <w:tc>
          <w:tcPr>
            <w:tcW w:w="1508" w:type="dxa"/>
          </w:tcPr>
          <w:p w:rsidR="001A0935" w:rsidRPr="001A0935" w:rsidRDefault="001A0935" w:rsidP="001A0935">
            <w:pPr>
              <w:rPr>
                <w:rFonts w:ascii="Arial" w:hAnsi="Arial" w:cs="Arial"/>
                <w:sz w:val="20"/>
                <w:szCs w:val="20"/>
              </w:rPr>
            </w:pPr>
            <w:r w:rsidRPr="001A0935">
              <w:rPr>
                <w:rFonts w:ascii="Arial" w:hAnsi="Arial" w:cs="Arial"/>
                <w:sz w:val="20"/>
                <w:szCs w:val="20"/>
              </w:rPr>
              <w:t>082 604 1324</w:t>
            </w:r>
          </w:p>
        </w:tc>
        <w:tc>
          <w:tcPr>
            <w:tcW w:w="3043" w:type="dxa"/>
          </w:tcPr>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Andiswa.Mabuya@nhls.ac.za</w:t>
            </w:r>
          </w:p>
        </w:tc>
        <w:tc>
          <w:tcPr>
            <w:tcW w:w="2202" w:type="dxa"/>
          </w:tcPr>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Taylor Bequest Hospital, NO1 Main Road, Matatiele 4730</w:t>
            </w:r>
          </w:p>
        </w:tc>
      </w:tr>
      <w:tr w:rsidR="001A0935" w:rsidRPr="001A0935" w:rsidTr="001A0935">
        <w:trPr>
          <w:trHeight w:val="229"/>
        </w:trPr>
        <w:tc>
          <w:tcPr>
            <w:tcW w:w="1327" w:type="dxa"/>
          </w:tcPr>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Mt Ayliff</w:t>
            </w:r>
          </w:p>
        </w:tc>
        <w:tc>
          <w:tcPr>
            <w:tcW w:w="1041" w:type="dxa"/>
          </w:tcPr>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26020</w:t>
            </w:r>
          </w:p>
        </w:tc>
        <w:tc>
          <w:tcPr>
            <w:tcW w:w="1364" w:type="dxa"/>
          </w:tcPr>
          <w:p w:rsidR="001A0935" w:rsidRPr="001A0935" w:rsidRDefault="001A0935" w:rsidP="001A0935">
            <w:pPr>
              <w:rPr>
                <w:rFonts w:ascii="Arial" w:hAnsi="Arial" w:cs="Arial"/>
                <w:sz w:val="20"/>
                <w:szCs w:val="20"/>
              </w:rPr>
            </w:pPr>
            <w:r w:rsidRPr="001A0935">
              <w:rPr>
                <w:rFonts w:ascii="Arial" w:hAnsi="Arial" w:cs="Arial"/>
                <w:sz w:val="20"/>
                <w:szCs w:val="20"/>
              </w:rPr>
              <w:t>039 254 0951 / 039 254 0953</w:t>
            </w:r>
          </w:p>
        </w:tc>
        <w:tc>
          <w:tcPr>
            <w:tcW w:w="1508" w:type="dxa"/>
          </w:tcPr>
          <w:p w:rsidR="001A0935" w:rsidRPr="001A0935" w:rsidRDefault="001A0935" w:rsidP="001A0935">
            <w:pPr>
              <w:rPr>
                <w:rFonts w:ascii="Arial" w:hAnsi="Arial" w:cs="Arial"/>
                <w:sz w:val="20"/>
                <w:szCs w:val="20"/>
              </w:rPr>
            </w:pPr>
            <w:r w:rsidRPr="001A0935">
              <w:rPr>
                <w:rFonts w:ascii="Arial" w:hAnsi="Arial" w:cs="Arial"/>
                <w:sz w:val="20"/>
                <w:szCs w:val="20"/>
              </w:rPr>
              <w:t>082 872 5834</w:t>
            </w:r>
          </w:p>
        </w:tc>
        <w:tc>
          <w:tcPr>
            <w:tcW w:w="3043" w:type="dxa"/>
          </w:tcPr>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Ncedisa.Dingiso@nhls.ac.za</w:t>
            </w:r>
          </w:p>
        </w:tc>
        <w:tc>
          <w:tcPr>
            <w:tcW w:w="2202" w:type="dxa"/>
          </w:tcPr>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Mount Ayliff Hospital</w:t>
            </w:r>
          </w:p>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8 Ntsizwa street, Mount Ayliff, 4735</w:t>
            </w:r>
          </w:p>
        </w:tc>
      </w:tr>
      <w:tr w:rsidR="001A0935" w:rsidRPr="001A0935" w:rsidTr="001A0935">
        <w:trPr>
          <w:trHeight w:val="229"/>
        </w:trPr>
        <w:tc>
          <w:tcPr>
            <w:tcW w:w="1327" w:type="dxa"/>
          </w:tcPr>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Madzikane ka Zulu Memorial</w:t>
            </w:r>
          </w:p>
        </w:tc>
        <w:tc>
          <w:tcPr>
            <w:tcW w:w="1041" w:type="dxa"/>
          </w:tcPr>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26080</w:t>
            </w:r>
          </w:p>
        </w:tc>
        <w:tc>
          <w:tcPr>
            <w:tcW w:w="1364" w:type="dxa"/>
          </w:tcPr>
          <w:p w:rsidR="001A0935" w:rsidRPr="001A0935" w:rsidRDefault="001A0935" w:rsidP="001A0935">
            <w:pPr>
              <w:rPr>
                <w:rFonts w:ascii="Arial" w:hAnsi="Arial" w:cs="Arial"/>
                <w:sz w:val="20"/>
                <w:szCs w:val="20"/>
              </w:rPr>
            </w:pPr>
            <w:r w:rsidRPr="001A0935">
              <w:rPr>
                <w:rFonts w:ascii="Arial" w:hAnsi="Arial" w:cs="Arial"/>
                <w:sz w:val="20"/>
                <w:szCs w:val="20"/>
              </w:rPr>
              <w:t>039 255 1653 / 039 255 0628</w:t>
            </w:r>
          </w:p>
        </w:tc>
        <w:tc>
          <w:tcPr>
            <w:tcW w:w="1508" w:type="dxa"/>
          </w:tcPr>
          <w:p w:rsidR="001A0935" w:rsidRPr="001A0935" w:rsidRDefault="001A0935" w:rsidP="001A0935">
            <w:pPr>
              <w:rPr>
                <w:rFonts w:ascii="Arial" w:hAnsi="Arial" w:cs="Arial"/>
                <w:sz w:val="20"/>
                <w:szCs w:val="20"/>
              </w:rPr>
            </w:pPr>
            <w:r w:rsidRPr="001A0935">
              <w:rPr>
                <w:rFonts w:ascii="Arial" w:hAnsi="Arial" w:cs="Arial"/>
                <w:sz w:val="20"/>
                <w:szCs w:val="20"/>
              </w:rPr>
              <w:t>082 899 2297</w:t>
            </w:r>
          </w:p>
        </w:tc>
        <w:tc>
          <w:tcPr>
            <w:tcW w:w="3043" w:type="dxa"/>
          </w:tcPr>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Bulelwa.Kwababa@nhls.ac.za</w:t>
            </w:r>
          </w:p>
        </w:tc>
        <w:tc>
          <w:tcPr>
            <w:tcW w:w="2202" w:type="dxa"/>
          </w:tcPr>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Madzikane Ka Zulu Memorial Hospital</w:t>
            </w:r>
          </w:p>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 xml:space="preserve">Hospital Street (off N2 Road Mount Frere, 5090 </w:t>
            </w:r>
          </w:p>
        </w:tc>
      </w:tr>
      <w:tr w:rsidR="001A0935" w:rsidRPr="001A0935" w:rsidTr="001A0935">
        <w:trPr>
          <w:trHeight w:val="229"/>
        </w:trPr>
        <w:tc>
          <w:tcPr>
            <w:tcW w:w="1327" w:type="dxa"/>
          </w:tcPr>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Oliver and Adelaide Tambo (St Patricks)</w:t>
            </w:r>
          </w:p>
        </w:tc>
        <w:tc>
          <w:tcPr>
            <w:tcW w:w="1041" w:type="dxa"/>
          </w:tcPr>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27800</w:t>
            </w:r>
          </w:p>
        </w:tc>
        <w:tc>
          <w:tcPr>
            <w:tcW w:w="1364" w:type="dxa"/>
          </w:tcPr>
          <w:p w:rsidR="001A0935" w:rsidRPr="001A0935" w:rsidRDefault="001A0935" w:rsidP="001A0935">
            <w:pPr>
              <w:rPr>
                <w:rFonts w:ascii="Arial" w:hAnsi="Arial" w:cs="Arial"/>
                <w:sz w:val="20"/>
                <w:szCs w:val="20"/>
              </w:rPr>
            </w:pPr>
            <w:r w:rsidRPr="001A0935">
              <w:rPr>
                <w:rFonts w:ascii="Arial" w:hAnsi="Arial" w:cs="Arial"/>
                <w:sz w:val="20"/>
                <w:szCs w:val="20"/>
              </w:rPr>
              <w:t>039 251 0288 / 039 251 0086</w:t>
            </w:r>
          </w:p>
        </w:tc>
        <w:tc>
          <w:tcPr>
            <w:tcW w:w="1508" w:type="dxa"/>
          </w:tcPr>
          <w:p w:rsidR="001A0935" w:rsidRPr="001A0935" w:rsidRDefault="001A0935" w:rsidP="001A0935">
            <w:pPr>
              <w:rPr>
                <w:rFonts w:ascii="Arial" w:hAnsi="Arial" w:cs="Arial"/>
                <w:sz w:val="20"/>
                <w:szCs w:val="20"/>
              </w:rPr>
            </w:pPr>
            <w:r w:rsidRPr="001A0935">
              <w:rPr>
                <w:rFonts w:ascii="Arial" w:hAnsi="Arial" w:cs="Arial"/>
                <w:sz w:val="20"/>
                <w:szCs w:val="20"/>
              </w:rPr>
              <w:t>082 899 2264</w:t>
            </w:r>
          </w:p>
        </w:tc>
        <w:tc>
          <w:tcPr>
            <w:tcW w:w="3043" w:type="dxa"/>
          </w:tcPr>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Azola.Ngcambelo@nhls.ac.za</w:t>
            </w:r>
          </w:p>
        </w:tc>
        <w:tc>
          <w:tcPr>
            <w:tcW w:w="2202" w:type="dxa"/>
          </w:tcPr>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Oliver and Adelaide Tambo Regional Hospital  (St. Patrick's Hospital) Hope street, Bizana, 4800</w:t>
            </w:r>
          </w:p>
        </w:tc>
      </w:tr>
      <w:tr w:rsidR="001A0935" w:rsidRPr="001A0935" w:rsidTr="001A0935">
        <w:trPr>
          <w:trHeight w:val="229"/>
        </w:trPr>
        <w:tc>
          <w:tcPr>
            <w:tcW w:w="1327" w:type="dxa"/>
          </w:tcPr>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lastRenderedPageBreak/>
              <w:t>Holy Cross</w:t>
            </w:r>
          </w:p>
        </w:tc>
        <w:tc>
          <w:tcPr>
            <w:tcW w:w="1041" w:type="dxa"/>
          </w:tcPr>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26040</w:t>
            </w:r>
          </w:p>
        </w:tc>
        <w:tc>
          <w:tcPr>
            <w:tcW w:w="1364" w:type="dxa"/>
          </w:tcPr>
          <w:p w:rsidR="001A0935" w:rsidRPr="001A0935" w:rsidRDefault="001A0935" w:rsidP="001A0935">
            <w:pPr>
              <w:rPr>
                <w:rFonts w:ascii="Arial" w:hAnsi="Arial" w:cs="Arial"/>
                <w:sz w:val="20"/>
                <w:szCs w:val="20"/>
              </w:rPr>
            </w:pPr>
            <w:r w:rsidRPr="001A0935">
              <w:rPr>
                <w:rFonts w:ascii="Arial" w:hAnsi="Arial" w:cs="Arial"/>
                <w:sz w:val="20"/>
                <w:szCs w:val="20"/>
              </w:rPr>
              <w:t>039 253 7542 / 039 253 7082</w:t>
            </w:r>
          </w:p>
        </w:tc>
        <w:tc>
          <w:tcPr>
            <w:tcW w:w="1508" w:type="dxa"/>
          </w:tcPr>
          <w:p w:rsidR="001A0935" w:rsidRPr="001A0935" w:rsidRDefault="001A0935" w:rsidP="001A0935">
            <w:pPr>
              <w:rPr>
                <w:rFonts w:ascii="Arial" w:hAnsi="Arial" w:cs="Arial"/>
                <w:sz w:val="20"/>
                <w:szCs w:val="20"/>
              </w:rPr>
            </w:pPr>
            <w:r w:rsidRPr="001A0935">
              <w:rPr>
                <w:rFonts w:ascii="Arial" w:hAnsi="Arial" w:cs="Arial"/>
                <w:sz w:val="20"/>
                <w:szCs w:val="20"/>
              </w:rPr>
              <w:t>082 870 3506</w:t>
            </w:r>
          </w:p>
        </w:tc>
        <w:tc>
          <w:tcPr>
            <w:tcW w:w="3043" w:type="dxa"/>
          </w:tcPr>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Buyiswa.Ndlebe@nhls.ac.za</w:t>
            </w:r>
          </w:p>
        </w:tc>
        <w:tc>
          <w:tcPr>
            <w:tcW w:w="2202" w:type="dxa"/>
          </w:tcPr>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Holy Cross Hospital Umkhambathi Road, Flagstaff, 4810.</w:t>
            </w:r>
          </w:p>
        </w:tc>
      </w:tr>
      <w:tr w:rsidR="001A0935" w:rsidRPr="001A0935" w:rsidTr="001A0935">
        <w:trPr>
          <w:trHeight w:val="229"/>
        </w:trPr>
        <w:tc>
          <w:tcPr>
            <w:tcW w:w="1327" w:type="dxa"/>
          </w:tcPr>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St Elizabeth</w:t>
            </w:r>
          </w:p>
        </w:tc>
        <w:tc>
          <w:tcPr>
            <w:tcW w:w="1041" w:type="dxa"/>
          </w:tcPr>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27400</w:t>
            </w:r>
          </w:p>
        </w:tc>
        <w:tc>
          <w:tcPr>
            <w:tcW w:w="1364" w:type="dxa"/>
          </w:tcPr>
          <w:p w:rsidR="001A0935" w:rsidRPr="001A0935" w:rsidRDefault="001A0935" w:rsidP="001A0935">
            <w:pPr>
              <w:rPr>
                <w:rFonts w:ascii="Arial" w:hAnsi="Arial" w:cs="Arial"/>
                <w:sz w:val="20"/>
                <w:szCs w:val="20"/>
              </w:rPr>
            </w:pPr>
            <w:r w:rsidRPr="001A0935">
              <w:rPr>
                <w:rFonts w:ascii="Arial" w:hAnsi="Arial" w:cs="Arial"/>
                <w:sz w:val="20"/>
                <w:szCs w:val="20"/>
              </w:rPr>
              <w:t>039 253 1238 / 039 253 1417</w:t>
            </w:r>
          </w:p>
        </w:tc>
        <w:tc>
          <w:tcPr>
            <w:tcW w:w="1508" w:type="dxa"/>
          </w:tcPr>
          <w:p w:rsidR="001A0935" w:rsidRPr="001A0935" w:rsidRDefault="001A0935" w:rsidP="001A0935">
            <w:pPr>
              <w:rPr>
                <w:rFonts w:ascii="Arial" w:hAnsi="Arial" w:cs="Arial"/>
                <w:sz w:val="20"/>
                <w:szCs w:val="20"/>
              </w:rPr>
            </w:pPr>
            <w:r w:rsidRPr="001A0935">
              <w:rPr>
                <w:rFonts w:ascii="Arial" w:hAnsi="Arial" w:cs="Arial"/>
                <w:sz w:val="20"/>
                <w:szCs w:val="20"/>
              </w:rPr>
              <w:t>082 899 2399</w:t>
            </w:r>
          </w:p>
        </w:tc>
        <w:tc>
          <w:tcPr>
            <w:tcW w:w="3043" w:type="dxa"/>
          </w:tcPr>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Fundiswa.Ngcambelo@nhls.ac.za</w:t>
            </w:r>
          </w:p>
        </w:tc>
        <w:tc>
          <w:tcPr>
            <w:tcW w:w="2202" w:type="dxa"/>
          </w:tcPr>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St. Elizabeth Regional Hospital, Main Street Lusikisiki 4820</w:t>
            </w:r>
          </w:p>
        </w:tc>
      </w:tr>
      <w:tr w:rsidR="001A0935" w:rsidRPr="001A0935" w:rsidTr="001A0935">
        <w:trPr>
          <w:trHeight w:val="229"/>
        </w:trPr>
        <w:tc>
          <w:tcPr>
            <w:tcW w:w="1327" w:type="dxa"/>
          </w:tcPr>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Dr Malizo Mpehle Memorial Hospital</w:t>
            </w:r>
          </w:p>
        </w:tc>
        <w:tc>
          <w:tcPr>
            <w:tcW w:w="1041" w:type="dxa"/>
          </w:tcPr>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25040</w:t>
            </w:r>
          </w:p>
        </w:tc>
        <w:tc>
          <w:tcPr>
            <w:tcW w:w="1364" w:type="dxa"/>
          </w:tcPr>
          <w:p w:rsidR="001A0935" w:rsidRPr="001A0935" w:rsidRDefault="001A0935" w:rsidP="001A0935">
            <w:pPr>
              <w:rPr>
                <w:rFonts w:ascii="Arial" w:hAnsi="Arial" w:cs="Arial"/>
                <w:sz w:val="20"/>
                <w:szCs w:val="20"/>
              </w:rPr>
            </w:pPr>
            <w:r w:rsidRPr="001A0935">
              <w:rPr>
                <w:rFonts w:ascii="Arial" w:hAnsi="Arial" w:cs="Arial"/>
                <w:sz w:val="20"/>
                <w:szCs w:val="20"/>
              </w:rPr>
              <w:t xml:space="preserve">047 542 8881 </w:t>
            </w:r>
          </w:p>
        </w:tc>
        <w:tc>
          <w:tcPr>
            <w:tcW w:w="1508" w:type="dxa"/>
          </w:tcPr>
          <w:p w:rsidR="001A0935" w:rsidRPr="001A0935" w:rsidRDefault="001A0935" w:rsidP="001A0935">
            <w:pPr>
              <w:rPr>
                <w:rFonts w:ascii="Arial" w:hAnsi="Arial" w:cs="Arial"/>
                <w:sz w:val="20"/>
                <w:szCs w:val="20"/>
              </w:rPr>
            </w:pPr>
            <w:r w:rsidRPr="001A0935">
              <w:rPr>
                <w:rFonts w:ascii="Arial" w:hAnsi="Arial" w:cs="Arial"/>
                <w:sz w:val="20"/>
                <w:szCs w:val="20"/>
              </w:rPr>
              <w:t>082 802 0236</w:t>
            </w:r>
          </w:p>
        </w:tc>
        <w:tc>
          <w:tcPr>
            <w:tcW w:w="3043" w:type="dxa"/>
          </w:tcPr>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Sinazo.Qoba@nhls.ac.za</w:t>
            </w:r>
          </w:p>
        </w:tc>
        <w:tc>
          <w:tcPr>
            <w:tcW w:w="2202" w:type="dxa"/>
          </w:tcPr>
          <w:p w:rsidR="001A0935" w:rsidRPr="001A0935" w:rsidRDefault="001A0935" w:rsidP="001A0935">
            <w:pPr>
              <w:tabs>
                <w:tab w:val="left" w:pos="1080"/>
                <w:tab w:val="left" w:pos="6480"/>
                <w:tab w:val="left" w:pos="7920"/>
                <w:tab w:val="left" w:pos="9270"/>
              </w:tabs>
              <w:rPr>
                <w:rFonts w:ascii="Arial" w:hAnsi="Arial" w:cs="Arial"/>
                <w:color w:val="000000" w:themeColor="text1"/>
                <w:sz w:val="20"/>
                <w:szCs w:val="20"/>
              </w:rPr>
            </w:pPr>
            <w:r w:rsidRPr="001A0935">
              <w:rPr>
                <w:rFonts w:ascii="Arial" w:hAnsi="Arial" w:cs="Arial"/>
                <w:color w:val="000000" w:themeColor="text1"/>
                <w:sz w:val="20"/>
                <w:szCs w:val="20"/>
              </w:rPr>
              <w:t>Dr Malizo Mpehle Memorial Hospital R56 Main Road (Maluti Route), Tsolo, 5170</w:t>
            </w:r>
          </w:p>
        </w:tc>
      </w:tr>
    </w:tbl>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lastRenderedPageBreak/>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1A0935" w:rsidRPr="001A0935" w:rsidRDefault="001A0935" w:rsidP="001A0935">
      <w:pPr>
        <w:rPr>
          <w:rFonts w:ascii="Verdana" w:eastAsia="Times" w:hAnsi="Verdana" w:cs="Arial"/>
          <w:b/>
          <w:sz w:val="20"/>
          <w:szCs w:val="20"/>
          <w:u w:val="single"/>
          <w:lang w:val="en-ZA"/>
        </w:rPr>
      </w:pPr>
      <w:r w:rsidRPr="001A0935">
        <w:rPr>
          <w:rFonts w:ascii="Verdana" w:eastAsia="Times" w:hAnsi="Verdana" w:cs="Arial"/>
          <w:b/>
          <w:sz w:val="20"/>
          <w:szCs w:val="20"/>
          <w:u w:val="single"/>
          <w:lang w:val="en-ZA"/>
        </w:rPr>
        <w:t>BSC SPECIFICATIONS FOR ALFRED NZO &amp; JOE GQABI BUSINESS UNIT</w:t>
      </w:r>
    </w:p>
    <w:p w:rsidR="001A0935" w:rsidRPr="001A0935" w:rsidRDefault="001A0935" w:rsidP="001A0935">
      <w:pPr>
        <w:spacing w:after="160" w:line="259" w:lineRule="auto"/>
        <w:jc w:val="both"/>
        <w:rPr>
          <w:rFonts w:ascii="Arial" w:eastAsiaTheme="minorHAnsi" w:hAnsi="Arial" w:cs="Arial"/>
          <w:b/>
          <w:lang w:val="en-ZA"/>
        </w:rPr>
      </w:pPr>
    </w:p>
    <w:tbl>
      <w:tblPr>
        <w:tblStyle w:val="TableGrid5"/>
        <w:tblW w:w="0" w:type="auto"/>
        <w:tblLook w:val="04A0" w:firstRow="1" w:lastRow="0" w:firstColumn="1" w:lastColumn="0" w:noHBand="0" w:noVBand="1"/>
      </w:tblPr>
      <w:tblGrid>
        <w:gridCol w:w="6184"/>
        <w:gridCol w:w="1586"/>
        <w:gridCol w:w="1580"/>
      </w:tblGrid>
      <w:tr w:rsidR="001A0935" w:rsidRPr="001A0935" w:rsidTr="001A0935">
        <w:tc>
          <w:tcPr>
            <w:tcW w:w="7083" w:type="dxa"/>
            <w:shd w:val="clear" w:color="auto" w:fill="C5E0B3" w:themeFill="accent6" w:themeFillTint="66"/>
          </w:tcPr>
          <w:p w:rsidR="001A0935" w:rsidRPr="001A0935" w:rsidRDefault="001A0935" w:rsidP="001A0935">
            <w:pPr>
              <w:jc w:val="both"/>
              <w:rPr>
                <w:rFonts w:ascii="Arial" w:hAnsi="Arial" w:cs="Arial"/>
                <w:b/>
              </w:rPr>
            </w:pPr>
            <w:r w:rsidRPr="001A0935">
              <w:rPr>
                <w:rFonts w:ascii="Arial" w:hAnsi="Arial" w:cs="Arial"/>
                <w:b/>
              </w:rPr>
              <w:t>Classification</w:t>
            </w:r>
          </w:p>
        </w:tc>
        <w:tc>
          <w:tcPr>
            <w:tcW w:w="1686" w:type="dxa"/>
            <w:shd w:val="clear" w:color="auto" w:fill="C5E0B3" w:themeFill="accent6" w:themeFillTint="66"/>
          </w:tcPr>
          <w:p w:rsidR="001A0935" w:rsidRPr="001A0935" w:rsidRDefault="001A0935" w:rsidP="001A0935">
            <w:pPr>
              <w:jc w:val="both"/>
              <w:rPr>
                <w:rFonts w:ascii="Arial" w:hAnsi="Arial" w:cs="Arial"/>
                <w:b/>
              </w:rPr>
            </w:pPr>
            <w:r w:rsidRPr="001A0935">
              <w:rPr>
                <w:rFonts w:ascii="Arial" w:hAnsi="Arial" w:cs="Arial"/>
                <w:b/>
              </w:rPr>
              <w:t>Comply</w:t>
            </w:r>
          </w:p>
        </w:tc>
        <w:tc>
          <w:tcPr>
            <w:tcW w:w="1687" w:type="dxa"/>
            <w:shd w:val="clear" w:color="auto" w:fill="C5E0B3" w:themeFill="accent6" w:themeFillTint="66"/>
          </w:tcPr>
          <w:p w:rsidR="001A0935" w:rsidRPr="001A0935" w:rsidRDefault="001A0935" w:rsidP="001A0935">
            <w:pPr>
              <w:jc w:val="both"/>
              <w:rPr>
                <w:rFonts w:ascii="Arial" w:hAnsi="Arial" w:cs="Arial"/>
                <w:b/>
              </w:rPr>
            </w:pPr>
            <w:r w:rsidRPr="001A0935">
              <w:rPr>
                <w:rFonts w:ascii="Arial" w:hAnsi="Arial" w:cs="Arial"/>
                <w:b/>
              </w:rPr>
              <w:t>Do not comply</w:t>
            </w: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The service maintenance and or repairs shall be conducted strictly in accordance with the relevant standards and specifications and in a legal, safe and responsible manner and to this end the Supplier certifies that he / she is fully conversant with the provisions of the Occupational Health and Safety Act no 85 of 1993 (OHSACT) and the Regulations framed thereunder as well as the appropriate standards and specifications applicable to the required work e.g. VC8041, SANS 10226, SANS 12469, and that his / her employees, agents and mandatories have similar knowledge.</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No supplier shall commence work on the company’s property unless he / she has received permission to do so from the Laboratory Manager or appointed representative by way of a prior appointment.</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The supplier shall comply with the requirements of the OHSACT and the Regulations framed thereunder, any relevant standards or specifications and also the NHLS Safety Manual.</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The appropriate standard report form as drafted by the NHLS shall be completed and delivered to the Laboratory Manager or the appointed representative within 2 working days of the service having been completed. In the event that a cabinet is deemed dangerous to the operator or any other person the Laboratory Manager or appointed representative shall immediately be informed of the situation and advised in writing that the bio-safety cabinet should be closed with immediate effect and a date shall be agreed on for the</w:t>
            </w:r>
          </w:p>
          <w:p w:rsidR="001A0935" w:rsidRPr="001A0935" w:rsidRDefault="001A0935" w:rsidP="001A0935">
            <w:pPr>
              <w:jc w:val="both"/>
              <w:rPr>
                <w:rFonts w:ascii="Arial" w:hAnsi="Arial" w:cs="Arial"/>
                <w:sz w:val="20"/>
                <w:szCs w:val="20"/>
              </w:rPr>
            </w:pPr>
            <w:r w:rsidRPr="001A0935">
              <w:rPr>
                <w:rFonts w:ascii="Arial" w:hAnsi="Arial" w:cs="Arial"/>
                <w:sz w:val="20"/>
                <w:szCs w:val="20"/>
              </w:rPr>
              <w:t>repair of the cabinet.</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 xml:space="preserve">During the term of this agreement, the Supplier shall take all steps to ensure that the site remains clear of waste and any hazardous material or substances and on completion of such work, the Supplier shall make good and leave the site clean and tidy. The Supplier shall place any old HEPA filters into the plastic bags supplied by the </w:t>
            </w:r>
            <w:r w:rsidRPr="001A0935">
              <w:rPr>
                <w:rFonts w:ascii="Arial" w:hAnsi="Arial" w:cs="Arial"/>
                <w:sz w:val="20"/>
                <w:szCs w:val="20"/>
              </w:rPr>
              <w:lastRenderedPageBreak/>
              <w:t>NHLS, seal them and leave them at the laboratory in a place as specified by the Laboratory Manager or appointed representative. Any</w:t>
            </w:r>
          </w:p>
          <w:p w:rsidR="001A0935" w:rsidRPr="001A0935" w:rsidRDefault="001A0935" w:rsidP="001A0935">
            <w:pPr>
              <w:jc w:val="both"/>
              <w:rPr>
                <w:rFonts w:ascii="Arial" w:hAnsi="Arial" w:cs="Arial"/>
                <w:sz w:val="20"/>
                <w:szCs w:val="20"/>
              </w:rPr>
            </w:pPr>
            <w:r w:rsidRPr="001A0935">
              <w:rPr>
                <w:rFonts w:ascii="Arial" w:hAnsi="Arial" w:cs="Arial"/>
                <w:sz w:val="20"/>
                <w:szCs w:val="20"/>
              </w:rPr>
              <w:t>cost of removal of any waste other than the HEPA filters incurred by the Company shall be borne by the Supplier.</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lastRenderedPageBreak/>
              <w:t>The contractors must have and use appropriate calibrated equipment to perform their testing.</w:t>
            </w:r>
          </w:p>
        </w:tc>
        <w:tc>
          <w:tcPr>
            <w:tcW w:w="1686" w:type="dxa"/>
          </w:tcPr>
          <w:p w:rsidR="001A0935" w:rsidRPr="001A0935" w:rsidRDefault="001A0935" w:rsidP="001A0935">
            <w:pPr>
              <w:jc w:val="both"/>
              <w:rPr>
                <w:rFonts w:ascii="Arial" w:hAnsi="Arial" w:cs="Arial"/>
                <w:sz w:val="20"/>
                <w:szCs w:val="20"/>
              </w:rPr>
            </w:pPr>
          </w:p>
        </w:tc>
        <w:tc>
          <w:tcPr>
            <w:tcW w:w="1687" w:type="dxa"/>
          </w:tcPr>
          <w:p w:rsidR="001A0935" w:rsidRPr="001A0935" w:rsidRDefault="001A0935" w:rsidP="001A0935">
            <w:pPr>
              <w:jc w:val="both"/>
              <w:rPr>
                <w:rFonts w:ascii="Arial" w:hAnsi="Arial" w:cs="Arial"/>
                <w:sz w:val="20"/>
                <w:szCs w:val="20"/>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Prior to any work being done in any contaminated part of the cabinet the service provider shall ensure that the cabinet is decontaminated in accordance with the relevant standard and legislation and this decontamination shall be at the service providers expense.</w:t>
            </w:r>
          </w:p>
        </w:tc>
        <w:tc>
          <w:tcPr>
            <w:tcW w:w="1686" w:type="dxa"/>
          </w:tcPr>
          <w:p w:rsidR="001A0935" w:rsidRPr="001A0935" w:rsidRDefault="001A0935" w:rsidP="001A0935">
            <w:pPr>
              <w:jc w:val="both"/>
              <w:rPr>
                <w:rFonts w:ascii="Arial" w:hAnsi="Arial" w:cs="Arial"/>
                <w:b/>
              </w:rPr>
            </w:pPr>
          </w:p>
        </w:tc>
        <w:tc>
          <w:tcPr>
            <w:tcW w:w="1687" w:type="dxa"/>
          </w:tcPr>
          <w:p w:rsidR="001A0935" w:rsidRPr="001A0935" w:rsidRDefault="001A0935" w:rsidP="001A0935">
            <w:pPr>
              <w:jc w:val="both"/>
              <w:rPr>
                <w:rFonts w:ascii="Arial" w:hAnsi="Arial" w:cs="Arial"/>
                <w:b/>
              </w:rPr>
            </w:pPr>
          </w:p>
        </w:tc>
      </w:tr>
      <w:tr w:rsidR="001A0935" w:rsidRPr="001A0935" w:rsidTr="001A0935">
        <w:tc>
          <w:tcPr>
            <w:tcW w:w="7083" w:type="dxa"/>
          </w:tcPr>
          <w:p w:rsidR="001A0935" w:rsidRPr="001A0935" w:rsidRDefault="001A0935" w:rsidP="001A0935">
            <w:pPr>
              <w:jc w:val="both"/>
              <w:rPr>
                <w:rFonts w:ascii="Arial" w:hAnsi="Arial" w:cs="Arial"/>
                <w:sz w:val="20"/>
                <w:szCs w:val="20"/>
              </w:rPr>
            </w:pPr>
            <w:r w:rsidRPr="001A0935">
              <w:rPr>
                <w:rFonts w:ascii="Arial" w:hAnsi="Arial" w:cs="Arial"/>
                <w:sz w:val="20"/>
                <w:szCs w:val="20"/>
              </w:rPr>
              <w:t>Should accreditation of service providers be introduced it will then be incumbent on the supplier to submit an application for accreditation within 3 months. Should an appointed supplier fail to gain accreditation the NHLS shall reserve the right to cancel the contract.</w:t>
            </w:r>
          </w:p>
        </w:tc>
        <w:tc>
          <w:tcPr>
            <w:tcW w:w="1686" w:type="dxa"/>
          </w:tcPr>
          <w:p w:rsidR="001A0935" w:rsidRPr="001A0935" w:rsidRDefault="001A0935" w:rsidP="001A0935">
            <w:pPr>
              <w:jc w:val="both"/>
              <w:rPr>
                <w:rFonts w:ascii="Arial" w:hAnsi="Arial" w:cs="Arial"/>
                <w:b/>
              </w:rPr>
            </w:pPr>
          </w:p>
        </w:tc>
        <w:tc>
          <w:tcPr>
            <w:tcW w:w="1687" w:type="dxa"/>
          </w:tcPr>
          <w:p w:rsidR="001A0935" w:rsidRPr="001A0935" w:rsidRDefault="001A0935" w:rsidP="001A0935">
            <w:pPr>
              <w:jc w:val="both"/>
              <w:rPr>
                <w:rFonts w:ascii="Arial" w:hAnsi="Arial" w:cs="Arial"/>
                <w:b/>
              </w:rPr>
            </w:pPr>
          </w:p>
        </w:tc>
      </w:tr>
    </w:tbl>
    <w:p w:rsidR="00924A74" w:rsidRPr="00924A74" w:rsidRDefault="00924A74" w:rsidP="00924A74">
      <w:pPr>
        <w:rPr>
          <w:rFonts w:ascii="Arial" w:hAnsi="Arial" w:cs="Arial"/>
          <w:b/>
          <w:sz w:val="22"/>
          <w:szCs w:val="22"/>
          <w:lang w:val="en-ZA" w:eastAsia="en-ZA"/>
        </w:rPr>
      </w:pPr>
    </w:p>
    <w:p w:rsidR="00924A74" w:rsidRPr="00924A74" w:rsidRDefault="00924A74"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C7CBC" w:rsidRDefault="009C7CBC" w:rsidP="00924A74">
      <w:pPr>
        <w:rPr>
          <w:rFonts w:ascii="Arial" w:hAnsi="Arial" w:cs="Arial"/>
          <w:b/>
          <w:sz w:val="22"/>
          <w:szCs w:val="22"/>
          <w:lang w:val="en-ZA" w:eastAsia="en-ZA"/>
        </w:rPr>
      </w:pPr>
    </w:p>
    <w:p w:rsidR="00924A74" w:rsidRPr="00924A74" w:rsidRDefault="00F63626" w:rsidP="00924A74">
      <w:pPr>
        <w:spacing w:after="160" w:line="259" w:lineRule="auto"/>
        <w:rPr>
          <w:rFonts w:asciiTheme="minorHAnsi" w:eastAsiaTheme="minorHAnsi" w:hAnsiTheme="minorHAnsi" w:cstheme="minorBidi"/>
          <w:sz w:val="22"/>
          <w:szCs w:val="22"/>
          <w:lang w:val="en-ZA"/>
        </w:rPr>
      </w:pPr>
      <w:r>
        <w:rPr>
          <w:noProof/>
          <w:lang w:val="en-ZA" w:eastAsia="en-ZA"/>
        </w:rPr>
        <w:lastRenderedPageBreak/>
        <w:drawing>
          <wp:inline distT="0" distB="0" distL="0" distR="0" wp14:anchorId="5C4F2DAA" wp14:editId="2A7D32FB">
            <wp:extent cx="3981450" cy="561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81450" cy="5619750"/>
                    </a:xfrm>
                    <a:prstGeom prst="rect">
                      <a:avLst/>
                    </a:prstGeom>
                  </pic:spPr>
                </pic:pic>
              </a:graphicData>
            </a:graphic>
          </wp:inline>
        </w:drawing>
      </w:r>
    </w:p>
    <w:p w:rsidR="00924A74" w:rsidRPr="00924A74" w:rsidRDefault="00924A74" w:rsidP="00924A74">
      <w:pPr>
        <w:spacing w:after="160" w:line="259" w:lineRule="auto"/>
        <w:rPr>
          <w:rFonts w:asciiTheme="minorHAnsi" w:eastAsiaTheme="minorHAnsi" w:hAnsiTheme="minorHAnsi" w:cstheme="minorBidi"/>
          <w:sz w:val="22"/>
          <w:szCs w:val="22"/>
          <w:lang w:val="en-ZA"/>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AD695A"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lastRenderedPageBreak/>
        <w:drawing>
          <wp:inline distT="0" distB="0" distL="0" distR="0">
            <wp:extent cx="2660650" cy="37147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0650" cy="371475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drawing>
          <wp:inline distT="0" distB="0" distL="0" distR="0">
            <wp:extent cx="2635250" cy="3752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5250" cy="3752850"/>
                    </a:xfrm>
                    <a:prstGeom prst="rect">
                      <a:avLst/>
                    </a:prstGeom>
                    <a:noFill/>
                    <a:ln>
                      <a:noFill/>
                    </a:ln>
                  </pic:spPr>
                </pic:pic>
              </a:graphicData>
            </a:graphic>
          </wp:inline>
        </w:drawing>
      </w:r>
    </w:p>
    <w:p w:rsidR="009C556D"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lastRenderedPageBreak/>
        <w:drawing>
          <wp:inline distT="0" distB="0" distL="0" distR="0">
            <wp:extent cx="2609850" cy="37274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9850" cy="372745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drawing>
          <wp:inline distT="0" distB="0" distL="0" distR="0">
            <wp:extent cx="2660650" cy="37211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0650" cy="372110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lastRenderedPageBreak/>
        <w:drawing>
          <wp:inline distT="0" distB="0" distL="0" distR="0">
            <wp:extent cx="2660650" cy="372745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0650" cy="372745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drawing>
          <wp:inline distT="0" distB="0" distL="0" distR="0">
            <wp:extent cx="2609850" cy="36893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9850" cy="3689350"/>
                    </a:xfrm>
                    <a:prstGeom prst="rect">
                      <a:avLst/>
                    </a:prstGeom>
                    <a:noFill/>
                    <a:ln>
                      <a:noFill/>
                    </a:ln>
                  </pic:spPr>
                </pic:pic>
              </a:graphicData>
            </a:graphic>
          </wp:inline>
        </w:drawing>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r w:rsidRPr="00F63626">
        <w:rPr>
          <w:rFonts w:ascii="Arial Narrow" w:hAnsi="Arial Narrow"/>
          <w:noProof/>
          <w:color w:val="000000" w:themeColor="text1"/>
          <w:sz w:val="20"/>
          <w:szCs w:val="20"/>
          <w:lang w:val="en-ZA" w:eastAsia="en-ZA"/>
        </w:rPr>
        <w:lastRenderedPageBreak/>
        <w:drawing>
          <wp:inline distT="0" distB="0" distL="0" distR="0">
            <wp:extent cx="2584450" cy="36766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4450" cy="3676650"/>
                    </a:xfrm>
                    <a:prstGeom prst="rect">
                      <a:avLst/>
                    </a:prstGeom>
                    <a:noFill/>
                    <a:ln>
                      <a:noFill/>
                    </a:ln>
                  </pic:spPr>
                </pic:pic>
              </a:graphicData>
            </a:graphic>
          </wp:inline>
        </w:drawing>
      </w:r>
      <w:bookmarkStart w:id="4" w:name="_GoBack"/>
      <w:bookmarkEnd w:id="4"/>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F63626" w:rsidRDefault="00F63626"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lastRenderedPageBreak/>
        <w:t>…………………………………………………………………………….</w:t>
      </w:r>
    </w:p>
    <w:p w:rsidR="009C556D" w:rsidRPr="003B72E5" w:rsidRDefault="009C556D" w:rsidP="009C556D">
      <w:pPr>
        <w:jc w:val="both"/>
        <w:rPr>
          <w:rFonts w:ascii="Arial Narrow" w:hAnsi="Arial Narrow" w:cs="Arial"/>
        </w:rPr>
      </w:pPr>
    </w:p>
    <w:p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72140C" w:rsidRPr="001A7082" w:rsidRDefault="0072140C" w:rsidP="0072140C">
      <w:pPr>
        <w:widowControl w:val="0"/>
        <w:jc w:val="center"/>
        <w:rPr>
          <w:rFonts w:ascii="Arial" w:hAnsi="Arial" w:cs="Arial"/>
          <w:snapToGrid w:val="0"/>
        </w:rPr>
      </w:pPr>
    </w:p>
    <w:p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lastRenderedPageBreak/>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72140C" w:rsidRPr="00705695" w:rsidRDefault="0072140C" w:rsidP="0072140C">
      <w:pPr>
        <w:pStyle w:val="ListParagraph"/>
        <w:rPr>
          <w:rFonts w:ascii="Arial" w:hAnsi="Arial" w:cs="Arial"/>
          <w:snapToGrid w:val="0"/>
          <w:lang w:val="en-GB"/>
        </w:rPr>
      </w:pPr>
    </w:p>
    <w:p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72140C" w:rsidRPr="001A7082" w:rsidRDefault="0072140C" w:rsidP="0072140C">
      <w:pPr>
        <w:widowControl w:val="0"/>
        <w:tabs>
          <w:tab w:val="left" w:pos="7920"/>
        </w:tabs>
        <w:spacing w:after="120"/>
        <w:ind w:left="1080"/>
        <w:jc w:val="both"/>
        <w:rPr>
          <w:rFonts w:ascii="Arial" w:hAnsi="Arial" w:cs="Arial"/>
          <w:snapToGrid w:val="0"/>
          <w:lang w:val="en-GB"/>
        </w:rPr>
      </w:pPr>
    </w:p>
    <w:p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rsidTr="009173C3">
        <w:tc>
          <w:tcPr>
            <w:tcW w:w="513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rsidTr="009173C3">
        <w:tc>
          <w:tcPr>
            <w:tcW w:w="5130" w:type="dxa"/>
            <w:shd w:val="clear" w:color="auto" w:fill="auto"/>
            <w:vAlign w:val="bottom"/>
          </w:tcPr>
          <w:p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w:t>
      </w:r>
      <w:r w:rsidRPr="001A7082">
        <w:rPr>
          <w:rFonts w:ascii="Arial" w:hAnsi="Arial" w:cs="Arial"/>
          <w:snapToGrid w:val="0"/>
        </w:rPr>
        <w:lastRenderedPageBreak/>
        <w:t xml:space="preserve">competitive tendering process or any other method envisaged in legislation;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72140C"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tabs>
          <w:tab w:val="left" w:pos="7920"/>
        </w:tabs>
        <w:spacing w:after="120"/>
        <w:ind w:left="1080"/>
        <w:jc w:val="both"/>
        <w:rPr>
          <w:rFonts w:ascii="Arial" w:hAnsi="Arial" w:cs="Arial"/>
          <w:i/>
          <w:snapToGrid w:val="0"/>
        </w:rPr>
      </w:pPr>
    </w:p>
    <w:p w:rsidR="0072140C" w:rsidRPr="001A7082" w:rsidRDefault="0072140C" w:rsidP="0072140C">
      <w:pPr>
        <w:widowControl w:val="0"/>
        <w:tabs>
          <w:tab w:val="left" w:pos="7920"/>
        </w:tabs>
        <w:spacing w:after="120"/>
        <w:ind w:left="1080"/>
        <w:jc w:val="both"/>
        <w:rPr>
          <w:rFonts w:ascii="Arial" w:hAnsi="Arial" w:cs="Arial"/>
          <w:i/>
          <w:snapToGrid w:val="0"/>
        </w:rPr>
      </w:pPr>
    </w:p>
    <w:p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lastRenderedPageBreak/>
        <w:t>POINTS AWARDED FOR PRICE</w:t>
      </w:r>
    </w:p>
    <w:p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w:t>
      </w:r>
      <w:r w:rsidRPr="001A7082">
        <w:rPr>
          <w:rFonts w:ascii="Arial" w:hAnsi="Arial" w:cs="Arial"/>
          <w:snapToGrid w:val="0"/>
        </w:rPr>
        <w:lastRenderedPageBreak/>
        <w:t xml:space="preserve">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72140C" w:rsidRDefault="0072140C" w:rsidP="0072140C">
      <w:pPr>
        <w:widowControl w:val="0"/>
        <w:spacing w:after="120"/>
        <w:ind w:left="720"/>
        <w:jc w:val="both"/>
        <w:rPr>
          <w:rFonts w:ascii="Arial" w:hAnsi="Arial" w:cs="Arial"/>
          <w:snapToGrid w:val="0"/>
          <w:lang w:val="en-GB"/>
        </w:rPr>
      </w:pPr>
    </w:p>
    <w:p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223014B6" wp14:editId="29975A11">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578995" cy="553793"/>
                    </a:xfrm>
                    <a:prstGeom prst="rect">
                      <a:avLst/>
                    </a:prstGeom>
                  </pic:spPr>
                </pic:pic>
              </a:graphicData>
            </a:graphic>
          </wp:inline>
        </w:drawing>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72140C" w:rsidRDefault="0072140C" w:rsidP="0072140C">
      <w:pPr>
        <w:widowControl w:val="0"/>
        <w:spacing w:after="120"/>
        <w:ind w:left="720"/>
        <w:jc w:val="both"/>
        <w:rPr>
          <w:rFonts w:ascii="Arial" w:hAnsi="Arial" w:cs="Arial"/>
          <w:snapToGrid w:val="0"/>
          <w:lang w:val="en-GB"/>
        </w:rPr>
      </w:pPr>
    </w:p>
    <w:p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72140C" w:rsidRDefault="0072140C" w:rsidP="0072140C">
      <w:pPr>
        <w:widowControl w:val="0"/>
        <w:spacing w:after="120"/>
        <w:jc w:val="both"/>
        <w:rPr>
          <w:rFonts w:ascii="Arial" w:hAnsi="Arial" w:cs="Arial"/>
          <w:snapToGrid w:val="0"/>
          <w:lang w:val="en-GB"/>
        </w:rPr>
      </w:pPr>
    </w:p>
    <w:p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w:t>
      </w:r>
      <w:r>
        <w:rPr>
          <w:rFonts w:ascii="Arial" w:hAnsi="Arial" w:cs="Arial"/>
          <w:b/>
          <w:snapToGrid w:val="0"/>
          <w:lang w:val="en-GB"/>
        </w:rPr>
        <w:lastRenderedPageBreak/>
        <w:t xml:space="preserve">below. </w:t>
      </w:r>
    </w:p>
    <w:p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rsidTr="009173C3">
        <w:trPr>
          <w:trHeight w:val="863"/>
        </w:trPr>
        <w:tc>
          <w:tcPr>
            <w:tcW w:w="2336" w:type="dxa"/>
            <w:tcBorders>
              <w:top w:val="nil"/>
            </w:tcBorders>
            <w:shd w:val="clear" w:color="auto" w:fill="AEAAAA" w:themeFill="background2" w:themeFillShade="BF"/>
            <w:vAlign w:val="center"/>
          </w:tcPr>
          <w:p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683807"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683807" w:rsidP="009173C3">
            <w:pPr>
              <w:kinsoku w:val="0"/>
              <w:overflowPunct w:val="0"/>
              <w:spacing w:before="115"/>
              <w:jc w:val="center"/>
              <w:textAlignment w:val="baseline"/>
              <w:rPr>
                <w:rFonts w:ascii="Arial" w:hAnsi="Arial" w:cs="Arial"/>
              </w:rPr>
            </w:pPr>
            <w:r>
              <w:rPr>
                <w:rFonts w:ascii="Arial" w:hAnsi="Arial" w:cs="Arial"/>
              </w:rPr>
              <w:t>2</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F83B10" w:rsidRDefault="0072140C" w:rsidP="005514C6">
            <w:pPr>
              <w:pStyle w:val="ListParagraph"/>
              <w:numPr>
                <w:ilvl w:val="0"/>
                <w:numId w:val="41"/>
              </w:numPr>
              <w:kinsoku w:val="0"/>
              <w:overflowPunct w:val="0"/>
              <w:spacing w:before="115"/>
              <w:jc w:val="both"/>
              <w:textAlignment w:val="baseline"/>
              <w:rPr>
                <w:rFonts w:ascii="Arial" w:hAnsi="Arial" w:cs="Arial"/>
              </w:rPr>
            </w:pPr>
            <w:r w:rsidRPr="00F83B10">
              <w:rPr>
                <w:rFonts w:ascii="Arial" w:hAnsi="Arial" w:cs="Arial"/>
              </w:rPr>
              <w:t>Locality</w:t>
            </w:r>
            <w:r w:rsidR="005514C6">
              <w:rPr>
                <w:rFonts w:ascii="Arial" w:hAnsi="Arial" w:cs="Arial"/>
              </w:rPr>
              <w:t xml:space="preserve"> </w:t>
            </w:r>
            <w:r w:rsidR="005514C6" w:rsidRPr="005514C6">
              <w:rPr>
                <w:rFonts w:ascii="Arial" w:hAnsi="Arial" w:cs="Arial"/>
              </w:rPr>
              <w:t>Eastern Cape Region</w:t>
            </w:r>
            <w:r w:rsidR="005514C6">
              <w:t xml:space="preserve"> </w:t>
            </w:r>
            <w:r w:rsidR="005514C6">
              <w:rPr>
                <w:rFonts w:ascii="Arial" w:hAnsi="Arial" w:cs="Arial"/>
              </w:rPr>
              <w:t>=</w:t>
            </w:r>
            <w:r w:rsidR="00F83B10">
              <w:rPr>
                <w:rFonts w:ascii="Arial" w:hAnsi="Arial" w:cs="Arial"/>
              </w:rPr>
              <w:t xml:space="preserve"> 5</w:t>
            </w:r>
          </w:p>
          <w:p w:rsidR="0072140C" w:rsidRDefault="0072140C" w:rsidP="00F83B10">
            <w:pPr>
              <w:pStyle w:val="ListParagraph"/>
              <w:kinsoku w:val="0"/>
              <w:overflowPunct w:val="0"/>
              <w:spacing w:before="115"/>
              <w:contextualSpacing/>
              <w:jc w:val="both"/>
              <w:textAlignment w:val="baseline"/>
              <w:rPr>
                <w:rFonts w:ascii="Arial" w:hAnsi="Arial" w:cs="Arial"/>
              </w:rPr>
            </w:pPr>
          </w:p>
          <w:p w:rsidR="0072140C" w:rsidRPr="00297C9C" w:rsidRDefault="005C79E8"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2</w:t>
            </w: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r w:rsidR="0072140C" w:rsidRPr="001A7082" w:rsidTr="009173C3">
        <w:trPr>
          <w:trHeight w:val="317"/>
        </w:trPr>
        <w:tc>
          <w:tcPr>
            <w:tcW w:w="2336" w:type="dxa"/>
            <w:shd w:val="clear" w:color="auto" w:fill="auto"/>
          </w:tcPr>
          <w:p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c>
          <w:tcPr>
            <w:tcW w:w="1403" w:type="dxa"/>
          </w:tcPr>
          <w:p w:rsidR="0072140C" w:rsidRPr="001A7082" w:rsidRDefault="0072140C" w:rsidP="009173C3">
            <w:pPr>
              <w:kinsoku w:val="0"/>
              <w:overflowPunct w:val="0"/>
              <w:spacing w:before="115"/>
              <w:jc w:val="center"/>
              <w:textAlignment w:val="baseline"/>
              <w:rPr>
                <w:rFonts w:ascii="Arial" w:hAnsi="Arial" w:cs="Arial"/>
              </w:rPr>
            </w:pPr>
          </w:p>
        </w:tc>
        <w:tc>
          <w:tcPr>
            <w:tcW w:w="1320" w:type="dxa"/>
          </w:tcPr>
          <w:p w:rsidR="0072140C" w:rsidRPr="001A7082" w:rsidRDefault="0072140C" w:rsidP="009173C3">
            <w:pPr>
              <w:kinsoku w:val="0"/>
              <w:overflowPunct w:val="0"/>
              <w:spacing w:before="115"/>
              <w:jc w:val="center"/>
              <w:textAlignment w:val="baseline"/>
              <w:rPr>
                <w:rFonts w:ascii="Arial" w:hAnsi="Arial" w:cs="Arial"/>
              </w:rPr>
            </w:pPr>
          </w:p>
        </w:tc>
      </w:tr>
    </w:tbl>
    <w:p w:rsidR="0072140C" w:rsidRDefault="0072140C" w:rsidP="0072140C">
      <w:pPr>
        <w:spacing w:after="120"/>
        <w:ind w:left="907"/>
        <w:jc w:val="both"/>
        <w:rPr>
          <w:rFonts w:ascii="Arial" w:hAnsi="Arial" w:cs="Arial"/>
          <w:snapToGrid w:val="0"/>
        </w:rPr>
      </w:pPr>
    </w:p>
    <w:p w:rsidR="0072140C" w:rsidRPr="001A7082" w:rsidRDefault="0072140C" w:rsidP="0072140C">
      <w:pPr>
        <w:spacing w:after="120"/>
        <w:ind w:left="907"/>
        <w:jc w:val="both"/>
        <w:rPr>
          <w:rFonts w:ascii="Arial" w:hAnsi="Arial" w:cs="Arial"/>
          <w:snapToGrid w:val="0"/>
        </w:rPr>
      </w:pPr>
    </w:p>
    <w:p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 xml:space="preserve">number: </w:t>
      </w:r>
      <w:r>
        <w:rPr>
          <w:rFonts w:ascii="Arial" w:hAnsi="Arial" w:cs="Arial"/>
          <w:snapToGrid w:val="0"/>
          <w:lang w:val="en-GB"/>
        </w:rPr>
        <w:lastRenderedPageBreak/>
        <w:t>…………………………………………………………...</w:t>
      </w: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72140C" w:rsidRDefault="0072140C" w:rsidP="0072140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w:t>
      </w:r>
      <w:r w:rsidRPr="001A7082">
        <w:rPr>
          <w:rFonts w:ascii="Arial" w:hAnsi="Arial" w:cs="Arial"/>
          <w:snapToGrid w:val="0"/>
          <w:lang w:val="en-GB"/>
        </w:rPr>
        <w:lastRenderedPageBreak/>
        <w:t xml:space="preserve">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C39322B" wp14:editId="59464A13">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rsidR="001A0935" w:rsidRDefault="001A0935" w:rsidP="0072140C">
                            <w:pPr>
                              <w:jc w:val="center"/>
                              <w:rPr>
                                <w:rFonts w:ascii="Arial" w:hAnsi="Arial" w:cs="Arial"/>
                                <w:sz w:val="18"/>
                                <w:szCs w:val="18"/>
                              </w:rPr>
                            </w:pPr>
                          </w:p>
                          <w:p w:rsidR="001A0935" w:rsidRPr="00585866" w:rsidRDefault="001A0935" w:rsidP="0072140C">
                            <w:pPr>
                              <w:jc w:val="center"/>
                              <w:rPr>
                                <w:rFonts w:ascii="Arial" w:hAnsi="Arial" w:cs="Arial"/>
                                <w:sz w:val="18"/>
                                <w:szCs w:val="18"/>
                              </w:rPr>
                            </w:pPr>
                            <w:r w:rsidRPr="00585866">
                              <w:rPr>
                                <w:rFonts w:ascii="Arial" w:hAnsi="Arial" w:cs="Arial"/>
                                <w:sz w:val="18"/>
                                <w:szCs w:val="18"/>
                              </w:rPr>
                              <w:t>……………………………………….</w:t>
                            </w:r>
                          </w:p>
                          <w:p w:rsidR="001A0935" w:rsidRPr="00B715D9" w:rsidRDefault="001A0935" w:rsidP="0072140C">
                            <w:pPr>
                              <w:jc w:val="center"/>
                              <w:rPr>
                                <w:rFonts w:ascii="Arial" w:hAnsi="Arial" w:cs="Arial"/>
                                <w:b/>
                                <w:sz w:val="18"/>
                                <w:szCs w:val="18"/>
                              </w:rPr>
                            </w:pPr>
                            <w:r w:rsidRPr="00B715D9">
                              <w:rPr>
                                <w:rFonts w:ascii="Arial" w:hAnsi="Arial" w:cs="Arial"/>
                                <w:b/>
                                <w:sz w:val="18"/>
                                <w:szCs w:val="18"/>
                              </w:rPr>
                              <w:t>SIGNATURE(S) OF TENDERER(S)</w:t>
                            </w:r>
                          </w:p>
                          <w:p w:rsidR="001A0935" w:rsidRDefault="001A0935" w:rsidP="0072140C">
                            <w:pPr>
                              <w:rPr>
                                <w:rFonts w:ascii="Arial" w:hAnsi="Arial" w:cs="Arial"/>
                                <w:sz w:val="18"/>
                                <w:szCs w:val="18"/>
                              </w:rPr>
                            </w:pPr>
                          </w:p>
                          <w:p w:rsidR="001A0935" w:rsidRPr="00585866" w:rsidRDefault="001A0935"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1A0935" w:rsidRPr="00585866" w:rsidRDefault="001A0935"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A0935" w:rsidRPr="00585866" w:rsidRDefault="001A0935"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A0935" w:rsidRPr="00585866" w:rsidRDefault="001A0935"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A0935" w:rsidRDefault="001A0935"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A0935" w:rsidRPr="00585866" w:rsidRDefault="001A0935"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1A0935" w:rsidRDefault="001A0935"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9322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">
                <v:textbox>
                  <w:txbxContent>
                    <w:p w:rsidR="001A0935" w:rsidRDefault="001A0935" w:rsidP="0072140C">
                      <w:pPr>
                        <w:jc w:val="center"/>
                        <w:rPr>
                          <w:rFonts w:ascii="Arial" w:hAnsi="Arial" w:cs="Arial"/>
                          <w:sz w:val="18"/>
                          <w:szCs w:val="18"/>
                        </w:rPr>
                      </w:pPr>
                    </w:p>
                    <w:p w:rsidR="001A0935" w:rsidRPr="00585866" w:rsidRDefault="001A0935" w:rsidP="0072140C">
                      <w:pPr>
                        <w:jc w:val="center"/>
                        <w:rPr>
                          <w:rFonts w:ascii="Arial" w:hAnsi="Arial" w:cs="Arial"/>
                          <w:sz w:val="18"/>
                          <w:szCs w:val="18"/>
                        </w:rPr>
                      </w:pPr>
                      <w:r w:rsidRPr="00585866">
                        <w:rPr>
                          <w:rFonts w:ascii="Arial" w:hAnsi="Arial" w:cs="Arial"/>
                          <w:sz w:val="18"/>
                          <w:szCs w:val="18"/>
                        </w:rPr>
                        <w:t>……………………………………….</w:t>
                      </w:r>
                    </w:p>
                    <w:p w:rsidR="001A0935" w:rsidRPr="00B715D9" w:rsidRDefault="001A0935" w:rsidP="0072140C">
                      <w:pPr>
                        <w:jc w:val="center"/>
                        <w:rPr>
                          <w:rFonts w:ascii="Arial" w:hAnsi="Arial" w:cs="Arial"/>
                          <w:b/>
                          <w:sz w:val="18"/>
                          <w:szCs w:val="18"/>
                        </w:rPr>
                      </w:pPr>
                      <w:r w:rsidRPr="00B715D9">
                        <w:rPr>
                          <w:rFonts w:ascii="Arial" w:hAnsi="Arial" w:cs="Arial"/>
                          <w:b/>
                          <w:sz w:val="18"/>
                          <w:szCs w:val="18"/>
                        </w:rPr>
                        <w:t>SIGNATURE(S) OF TENDERER(S)</w:t>
                      </w:r>
                    </w:p>
                    <w:p w:rsidR="001A0935" w:rsidRDefault="001A0935" w:rsidP="0072140C">
                      <w:pPr>
                        <w:rPr>
                          <w:rFonts w:ascii="Arial" w:hAnsi="Arial" w:cs="Arial"/>
                          <w:sz w:val="18"/>
                          <w:szCs w:val="18"/>
                        </w:rPr>
                      </w:pPr>
                    </w:p>
                    <w:p w:rsidR="001A0935" w:rsidRPr="00585866" w:rsidRDefault="001A0935"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1A0935" w:rsidRPr="00585866" w:rsidRDefault="001A0935"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A0935" w:rsidRPr="00585866" w:rsidRDefault="001A0935"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A0935" w:rsidRPr="00585866" w:rsidRDefault="001A0935"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A0935" w:rsidRDefault="001A0935"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1A0935" w:rsidRPr="00585866" w:rsidRDefault="001A0935"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1A0935" w:rsidRDefault="001A0935" w:rsidP="0072140C">
                      <w:pPr>
                        <w:jc w:val="center"/>
                      </w:pPr>
                    </w:p>
                  </w:txbxContent>
                </v:textbox>
              </v:rect>
            </w:pict>
          </mc:Fallback>
        </mc:AlternateContent>
      </w:r>
    </w:p>
    <w:p w:rsidR="0072140C" w:rsidRDefault="0072140C" w:rsidP="0072140C"/>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Pr="00B83167" w:rsidRDefault="009C556D" w:rsidP="009C556D">
      <w:pPr>
        <w:rPr>
          <w:rFonts w:ascii="Arial" w:hAnsi="Arial" w:cs="Arial"/>
          <w:sz w:val="22"/>
          <w:szCs w:val="22"/>
        </w:rPr>
      </w:pPr>
    </w:p>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lastRenderedPageBreak/>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683807" w:rsidP="009C556D">
            <w:pPr>
              <w:rPr>
                <w:rFonts w:ascii="Arial Narrow" w:hAnsi="Arial Narrow" w:cs="Calibri"/>
                <w:sz w:val="20"/>
                <w:szCs w:val="20"/>
              </w:rPr>
            </w:pPr>
            <w:r>
              <w:rPr>
                <w:rFonts w:ascii="Arial Narrow" w:hAnsi="Arial Narrow" w:cs="Calibri"/>
                <w:sz w:val="20"/>
                <w:szCs w:val="20"/>
              </w:rPr>
              <w:t xml:space="preserve">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6642F9">
            <w:pPr>
              <w:numPr>
                <w:ilvl w:val="0"/>
                <w:numId w:val="17"/>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r w:rsidR="00683807">
              <w:rPr>
                <w:rFonts w:ascii="Arial Narrow" w:hAnsi="Arial Narrow" w:cs="Calibri"/>
                <w:sz w:val="20"/>
                <w:szCs w:val="20"/>
              </w:rPr>
              <w:t xml:space="preserve"> – 4 weeks</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r w:rsidR="00683807">
              <w:rPr>
                <w:rFonts w:ascii="Arial Narrow" w:hAnsi="Arial Narrow" w:cs="Calibri"/>
                <w:sz w:val="20"/>
                <w:szCs w:val="20"/>
              </w:rPr>
              <w:t xml:space="preserve"> – 6 weeks</w:t>
            </w:r>
          </w:p>
          <w:p w:rsidR="009C556D" w:rsidRPr="009C556D" w:rsidRDefault="00683807" w:rsidP="001C58CF">
            <w:pPr>
              <w:rPr>
                <w:rFonts w:ascii="Arial Narrow" w:hAnsi="Arial Narrow" w:cs="Calibri"/>
                <w:sz w:val="20"/>
                <w:szCs w:val="20"/>
              </w:rPr>
            </w:pPr>
            <w:r>
              <w:rPr>
                <w:rFonts w:ascii="Arial Narrow" w:hAnsi="Arial Narrow" w:cs="Calibri"/>
                <w:sz w:val="20"/>
                <w:szCs w:val="20"/>
              </w:rPr>
              <w:t>= 5 – 12 weeks</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6642F9">
      <w:pPr>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lastRenderedPageBreak/>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lastRenderedPageBreak/>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lastRenderedPageBreak/>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w:t>
      </w:r>
      <w:r w:rsidRPr="009C556D">
        <w:rPr>
          <w:rFonts w:ascii="Arial" w:hAnsi="Arial" w:cs="Arial"/>
          <w:color w:val="000000"/>
          <w:sz w:val="22"/>
          <w:szCs w:val="22"/>
          <w:lang w:eastAsia="en-ZA"/>
        </w:rPr>
        <w:lastRenderedPageBreak/>
        <w:t>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 xml:space="preserve">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w:t>
      </w:r>
      <w:r w:rsidRPr="009C556D">
        <w:rPr>
          <w:rFonts w:ascii="Arial" w:hAnsi="Arial" w:cs="Arial"/>
          <w:color w:val="000000"/>
          <w:sz w:val="22"/>
          <w:szCs w:val="22"/>
          <w:lang w:eastAsia="en-ZA"/>
        </w:rPr>
        <w:lastRenderedPageBreak/>
        <w:t>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1A3" w:rsidRDefault="003711A3" w:rsidP="009C556D">
      <w:r>
        <w:separator/>
      </w:r>
    </w:p>
  </w:endnote>
  <w:endnote w:type="continuationSeparator" w:id="0">
    <w:p w:rsidR="003711A3" w:rsidRDefault="003711A3"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1A0935" w:rsidRDefault="001A0935">
        <w:pPr>
          <w:pStyle w:val="Footer"/>
          <w:jc w:val="right"/>
        </w:pPr>
        <w:r>
          <w:fldChar w:fldCharType="begin"/>
        </w:r>
        <w:r>
          <w:instrText xml:space="preserve"> PAGE   \* MERGEFORMAT </w:instrText>
        </w:r>
        <w:r>
          <w:fldChar w:fldCharType="separate"/>
        </w:r>
        <w:r w:rsidR="00F63626">
          <w:rPr>
            <w:noProof/>
          </w:rPr>
          <w:t>1</w:t>
        </w:r>
        <w:r>
          <w:rPr>
            <w:noProof/>
          </w:rPr>
          <w:fldChar w:fldCharType="end"/>
        </w:r>
      </w:p>
    </w:sdtContent>
  </w:sdt>
  <w:p w:rsidR="001A0935" w:rsidRDefault="001A09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1A3" w:rsidRDefault="003711A3" w:rsidP="009C556D">
      <w:r>
        <w:separator/>
      </w:r>
    </w:p>
  </w:footnote>
  <w:footnote w:type="continuationSeparator" w:id="0">
    <w:p w:rsidR="003711A3" w:rsidRDefault="003711A3" w:rsidP="009C556D">
      <w:r>
        <w:continuationSeparator/>
      </w:r>
    </w:p>
  </w:footnote>
  <w:footnote w:id="1">
    <w:p w:rsidR="001A0935" w:rsidRDefault="001A0935"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1A0935" w:rsidRDefault="001A0935" w:rsidP="009C556D">
      <w:pPr>
        <w:pStyle w:val="FootnoteText"/>
      </w:pPr>
    </w:p>
    <w:p w:rsidR="001A0935" w:rsidRDefault="001A0935" w:rsidP="009C556D">
      <w:pPr>
        <w:pStyle w:val="FootnoteText"/>
      </w:pPr>
    </w:p>
  </w:footnote>
  <w:footnote w:id="2">
    <w:p w:rsidR="001A0935" w:rsidRDefault="001A0935"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935" w:rsidRDefault="001A0935">
    <w:pPr>
      <w:pStyle w:val="Header"/>
    </w:pPr>
    <w:r>
      <w:rPr>
        <w:noProof/>
        <w:lang w:val="en-ZA" w:eastAsia="en-ZA"/>
      </w:rPr>
      <w:drawing>
        <wp:anchor distT="0" distB="0" distL="114300" distR="114300" simplePos="0" relativeHeight="251658240" behindDoc="1" locked="0" layoutInCell="1" allowOverlap="1" wp14:anchorId="288938D8" wp14:editId="335680E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1A0935" w:rsidRDefault="001A0935">
    <w:pPr>
      <w:pStyle w:val="Header"/>
    </w:pPr>
  </w:p>
  <w:p w:rsidR="001A0935" w:rsidRPr="0071463B" w:rsidRDefault="001A0935" w:rsidP="00294EDB">
    <w:pPr>
      <w:pStyle w:val="Header"/>
      <w:rPr>
        <w:rFonts w:ascii="Arial" w:hAnsi="Arial" w:cs="Arial"/>
        <w:b/>
        <w:sz w:val="32"/>
        <w:szCs w:val="32"/>
      </w:rPr>
    </w:pPr>
    <w:r>
      <w:rPr>
        <w:rFonts w:ascii="Arial" w:hAnsi="Arial" w:cs="Arial"/>
        <w:b/>
        <w:sz w:val="32"/>
        <w:szCs w:val="32"/>
      </w:rPr>
      <w:t xml:space="preserve"> </w:t>
    </w:r>
  </w:p>
  <w:p w:rsidR="001A0935" w:rsidRDefault="001A093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0"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9"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AC16BC6"/>
    <w:multiLevelType w:val="hybridMultilevel"/>
    <w:tmpl w:val="8CB69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3"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AA01B39"/>
    <w:multiLevelType w:val="hybridMultilevel"/>
    <w:tmpl w:val="305491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6"/>
  </w:num>
  <w:num w:numId="4">
    <w:abstractNumId w:val="35"/>
  </w:num>
  <w:num w:numId="5">
    <w:abstractNumId w:val="10"/>
  </w:num>
  <w:num w:numId="6">
    <w:abstractNumId w:val="11"/>
  </w:num>
  <w:num w:numId="7">
    <w:abstractNumId w:val="18"/>
  </w:num>
  <w:num w:numId="8">
    <w:abstractNumId w:val="21"/>
  </w:num>
  <w:num w:numId="9">
    <w:abstractNumId w:val="22"/>
  </w:num>
  <w:num w:numId="10">
    <w:abstractNumId w:val="2"/>
  </w:num>
  <w:num w:numId="11">
    <w:abstractNumId w:val="38"/>
  </w:num>
  <w:num w:numId="12">
    <w:abstractNumId w:val="25"/>
  </w:num>
  <w:num w:numId="13">
    <w:abstractNumId w:val="26"/>
  </w:num>
  <w:num w:numId="14">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7"/>
  </w:num>
  <w:num w:numId="21">
    <w:abstractNumId w:val="28"/>
  </w:num>
  <w:num w:numId="22">
    <w:abstractNumId w:val="5"/>
  </w:num>
  <w:num w:numId="23">
    <w:abstractNumId w:val="13"/>
  </w:num>
  <w:num w:numId="24">
    <w:abstractNumId w:val="6"/>
  </w:num>
  <w:num w:numId="25">
    <w:abstractNumId w:val="8"/>
  </w:num>
  <w:num w:numId="26">
    <w:abstractNumId w:val="33"/>
  </w:num>
  <w:num w:numId="27">
    <w:abstractNumId w:val="23"/>
  </w:num>
  <w:num w:numId="28">
    <w:abstractNumId w:val="3"/>
  </w:num>
  <w:num w:numId="29">
    <w:abstractNumId w:val="0"/>
  </w:num>
  <w:num w:numId="30">
    <w:abstractNumId w:val="40"/>
  </w:num>
  <w:num w:numId="31">
    <w:abstractNumId w:val="12"/>
  </w:num>
  <w:num w:numId="32">
    <w:abstractNumId w:val="36"/>
  </w:num>
  <w:num w:numId="33">
    <w:abstractNumId w:val="29"/>
  </w:num>
  <w:num w:numId="34">
    <w:abstractNumId w:val="41"/>
  </w:num>
  <w:num w:numId="35">
    <w:abstractNumId w:val="19"/>
  </w:num>
  <w:num w:numId="36">
    <w:abstractNumId w:val="27"/>
  </w:num>
  <w:num w:numId="37">
    <w:abstractNumId w:val="24"/>
  </w:num>
  <w:num w:numId="38">
    <w:abstractNumId w:val="9"/>
  </w:num>
  <w:num w:numId="39">
    <w:abstractNumId w:val="15"/>
  </w:num>
  <w:num w:numId="40">
    <w:abstractNumId w:val="17"/>
  </w:num>
  <w:num w:numId="41">
    <w:abstractNumId w:val="30"/>
  </w:num>
  <w:num w:numId="42">
    <w:abstractNumId w:val="3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31923"/>
    <w:rsid w:val="00057AE0"/>
    <w:rsid w:val="000B1075"/>
    <w:rsid w:val="001727F0"/>
    <w:rsid w:val="001A0935"/>
    <w:rsid w:val="001A46DA"/>
    <w:rsid w:val="001C58CF"/>
    <w:rsid w:val="00222D54"/>
    <w:rsid w:val="0023414D"/>
    <w:rsid w:val="00272228"/>
    <w:rsid w:val="002858AE"/>
    <w:rsid w:val="00294EDB"/>
    <w:rsid w:val="002951BB"/>
    <w:rsid w:val="002C67D5"/>
    <w:rsid w:val="002E0569"/>
    <w:rsid w:val="002E4671"/>
    <w:rsid w:val="003052D1"/>
    <w:rsid w:val="003711A3"/>
    <w:rsid w:val="003A1B46"/>
    <w:rsid w:val="003C29CA"/>
    <w:rsid w:val="00447EE7"/>
    <w:rsid w:val="004D12F9"/>
    <w:rsid w:val="004F5DA5"/>
    <w:rsid w:val="00507D6B"/>
    <w:rsid w:val="005514C6"/>
    <w:rsid w:val="005C79E8"/>
    <w:rsid w:val="005D2165"/>
    <w:rsid w:val="005E35F8"/>
    <w:rsid w:val="006642F9"/>
    <w:rsid w:val="00683807"/>
    <w:rsid w:val="006F69BA"/>
    <w:rsid w:val="0071463B"/>
    <w:rsid w:val="0072140C"/>
    <w:rsid w:val="00735BF7"/>
    <w:rsid w:val="007850BF"/>
    <w:rsid w:val="00796049"/>
    <w:rsid w:val="007A05CD"/>
    <w:rsid w:val="007D4F16"/>
    <w:rsid w:val="007E3039"/>
    <w:rsid w:val="007E734F"/>
    <w:rsid w:val="00806D6F"/>
    <w:rsid w:val="00814772"/>
    <w:rsid w:val="00836067"/>
    <w:rsid w:val="0088025C"/>
    <w:rsid w:val="008951B4"/>
    <w:rsid w:val="008B2E9A"/>
    <w:rsid w:val="009173C3"/>
    <w:rsid w:val="00920981"/>
    <w:rsid w:val="00922F15"/>
    <w:rsid w:val="00924A74"/>
    <w:rsid w:val="009455C8"/>
    <w:rsid w:val="00950894"/>
    <w:rsid w:val="00973D51"/>
    <w:rsid w:val="00974136"/>
    <w:rsid w:val="009859AE"/>
    <w:rsid w:val="009A2978"/>
    <w:rsid w:val="009A3D51"/>
    <w:rsid w:val="009C1EFA"/>
    <w:rsid w:val="009C556D"/>
    <w:rsid w:val="009C7CBC"/>
    <w:rsid w:val="009F0BF3"/>
    <w:rsid w:val="00A11F4F"/>
    <w:rsid w:val="00A137AF"/>
    <w:rsid w:val="00A42D5B"/>
    <w:rsid w:val="00AD60CF"/>
    <w:rsid w:val="00AD695A"/>
    <w:rsid w:val="00AF71ED"/>
    <w:rsid w:val="00AF77E9"/>
    <w:rsid w:val="00B05574"/>
    <w:rsid w:val="00B11951"/>
    <w:rsid w:val="00B4474D"/>
    <w:rsid w:val="00B44FCC"/>
    <w:rsid w:val="00B45EB4"/>
    <w:rsid w:val="00B6300F"/>
    <w:rsid w:val="00B76485"/>
    <w:rsid w:val="00BA353C"/>
    <w:rsid w:val="00BB6CA3"/>
    <w:rsid w:val="00BE2898"/>
    <w:rsid w:val="00C131E3"/>
    <w:rsid w:val="00C16436"/>
    <w:rsid w:val="00CA7CF2"/>
    <w:rsid w:val="00CC1893"/>
    <w:rsid w:val="00CE047F"/>
    <w:rsid w:val="00D012AA"/>
    <w:rsid w:val="00D50588"/>
    <w:rsid w:val="00D737AB"/>
    <w:rsid w:val="00D807AF"/>
    <w:rsid w:val="00DA3254"/>
    <w:rsid w:val="00E018D7"/>
    <w:rsid w:val="00E060DD"/>
    <w:rsid w:val="00E404BC"/>
    <w:rsid w:val="00E82E84"/>
    <w:rsid w:val="00E9498E"/>
    <w:rsid w:val="00F30973"/>
    <w:rsid w:val="00F448B8"/>
    <w:rsid w:val="00F63626"/>
    <w:rsid w:val="00F73C35"/>
    <w:rsid w:val="00F83B10"/>
    <w:rsid w:val="00F9278F"/>
    <w:rsid w:val="00FA0C8E"/>
    <w:rsid w:val="00FB21DD"/>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733544F9"/>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 w:type="paragraph" w:styleId="PlainText">
    <w:name w:val="Plain Text"/>
    <w:basedOn w:val="Normal"/>
    <w:link w:val="PlainTextChar"/>
    <w:uiPriority w:val="99"/>
    <w:semiHidden/>
    <w:unhideWhenUsed/>
    <w:rsid w:val="005C79E8"/>
    <w:rPr>
      <w:rFonts w:ascii="Consolas" w:hAnsi="Consolas"/>
      <w:sz w:val="21"/>
      <w:szCs w:val="21"/>
    </w:rPr>
  </w:style>
  <w:style w:type="character" w:customStyle="1" w:styleId="PlainTextChar">
    <w:name w:val="Plain Text Char"/>
    <w:basedOn w:val="DefaultParagraphFont"/>
    <w:link w:val="PlainText"/>
    <w:uiPriority w:val="99"/>
    <w:semiHidden/>
    <w:rsid w:val="005C79E8"/>
    <w:rPr>
      <w:rFonts w:ascii="Consolas" w:eastAsia="Times New Roman" w:hAnsi="Consolas" w:cs="Times New Roman"/>
      <w:sz w:val="21"/>
      <w:szCs w:val="21"/>
    </w:rPr>
  </w:style>
  <w:style w:type="table" w:customStyle="1" w:styleId="TableGrid3">
    <w:name w:val="Table Grid3"/>
    <w:basedOn w:val="TableNormal"/>
    <w:next w:val="TableGrid"/>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A0935"/>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4120">
      <w:bodyDiv w:val="1"/>
      <w:marLeft w:val="0"/>
      <w:marRight w:val="0"/>
      <w:marTop w:val="0"/>
      <w:marBottom w:val="0"/>
      <w:divBdr>
        <w:top w:val="none" w:sz="0" w:space="0" w:color="auto"/>
        <w:left w:val="none" w:sz="0" w:space="0" w:color="auto"/>
        <w:bottom w:val="none" w:sz="0" w:space="0" w:color="auto"/>
        <w:right w:val="none" w:sz="0" w:space="0" w:color="auto"/>
      </w:divBdr>
    </w:div>
    <w:div w:id="906838471">
      <w:bodyDiv w:val="1"/>
      <w:marLeft w:val="0"/>
      <w:marRight w:val="0"/>
      <w:marTop w:val="0"/>
      <w:marBottom w:val="0"/>
      <w:divBdr>
        <w:top w:val="none" w:sz="0" w:space="0" w:color="auto"/>
        <w:left w:val="none" w:sz="0" w:space="0" w:color="auto"/>
        <w:bottom w:val="none" w:sz="0" w:space="0" w:color="auto"/>
        <w:right w:val="none" w:sz="0" w:space="0" w:color="auto"/>
      </w:divBdr>
    </w:div>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6.emf"/><Relationship Id="rId18"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11159</Words>
  <Characters>63609</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2023-03-13T07:35:00Z</cp:lastPrinted>
  <dcterms:created xsi:type="dcterms:W3CDTF">2023-05-17T10:19:00Z</dcterms:created>
  <dcterms:modified xsi:type="dcterms:W3CDTF">2023-05-17T10:19:00Z</dcterms:modified>
</cp:coreProperties>
</file>