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86E" w:rsidRDefault="00CC186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C186E" w:rsidRPr="00524744" w:rsidRDefault="00CC186E" w:rsidP="00C64ACD">
                            <w:pPr>
                              <w:pStyle w:val="Header"/>
                              <w:rPr>
                                <w:rFonts w:cs="Arial"/>
                                <w:sz w:val="20"/>
                              </w:rPr>
                            </w:pPr>
                            <w:r w:rsidRPr="00524744">
                              <w:rPr>
                                <w:rFonts w:cs="Arial"/>
                                <w:sz w:val="20"/>
                              </w:rPr>
                              <w:t>Author: O.M.A</w:t>
                            </w:r>
                          </w:p>
                          <w:p w:rsidR="00CC186E" w:rsidRPr="00524744" w:rsidRDefault="00CC186E" w:rsidP="00C64ACD">
                            <w:pPr>
                              <w:pStyle w:val="Header"/>
                              <w:rPr>
                                <w:rFonts w:cs="Arial"/>
                                <w:sz w:val="20"/>
                              </w:rPr>
                            </w:pPr>
                            <w:r>
                              <w:rPr>
                                <w:rFonts w:cs="Arial"/>
                                <w:sz w:val="20"/>
                              </w:rPr>
                              <w:t>File Ref: ARC.12/08/27</w:t>
                            </w:r>
                          </w:p>
                          <w:p w:rsidR="00CC186E" w:rsidRPr="00524744" w:rsidRDefault="00CC186E" w:rsidP="00C64ACD">
                            <w:pPr>
                              <w:pStyle w:val="Header"/>
                              <w:rPr>
                                <w:rFonts w:cs="Arial"/>
                                <w:sz w:val="20"/>
                              </w:rPr>
                            </w:pPr>
                            <w:r w:rsidRPr="00524744">
                              <w:rPr>
                                <w:rFonts w:cs="Arial"/>
                                <w:sz w:val="20"/>
                              </w:rPr>
                              <w:t xml:space="preserve">Date: </w:t>
                            </w:r>
                            <w:r>
                              <w:rPr>
                                <w:rFonts w:cs="Arial"/>
                                <w:sz w:val="20"/>
                              </w:rPr>
                              <w:t>9 Sep 12</w:t>
                            </w:r>
                          </w:p>
                          <w:p w:rsidR="00CC186E" w:rsidRPr="004D0721" w:rsidRDefault="00CC186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C186E" w:rsidRDefault="00CC186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C186E" w:rsidRDefault="00CC186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C186E" w:rsidRPr="00524744" w:rsidRDefault="00CC186E" w:rsidP="00C64ACD">
                      <w:pPr>
                        <w:pStyle w:val="Header"/>
                        <w:rPr>
                          <w:rFonts w:cs="Arial"/>
                          <w:sz w:val="20"/>
                        </w:rPr>
                      </w:pPr>
                      <w:r w:rsidRPr="00524744">
                        <w:rPr>
                          <w:rFonts w:cs="Arial"/>
                          <w:sz w:val="20"/>
                        </w:rPr>
                        <w:t>Author: O.M.A</w:t>
                      </w:r>
                    </w:p>
                    <w:p w:rsidR="00CC186E" w:rsidRPr="00524744" w:rsidRDefault="00CC186E" w:rsidP="00C64ACD">
                      <w:pPr>
                        <w:pStyle w:val="Header"/>
                        <w:rPr>
                          <w:rFonts w:cs="Arial"/>
                          <w:sz w:val="20"/>
                        </w:rPr>
                      </w:pPr>
                      <w:r>
                        <w:rPr>
                          <w:rFonts w:cs="Arial"/>
                          <w:sz w:val="20"/>
                        </w:rPr>
                        <w:t>File Ref: ARC.12/08/27</w:t>
                      </w:r>
                    </w:p>
                    <w:p w:rsidR="00CC186E" w:rsidRPr="00524744" w:rsidRDefault="00CC186E" w:rsidP="00C64ACD">
                      <w:pPr>
                        <w:pStyle w:val="Header"/>
                        <w:rPr>
                          <w:rFonts w:cs="Arial"/>
                          <w:sz w:val="20"/>
                        </w:rPr>
                      </w:pPr>
                      <w:r w:rsidRPr="00524744">
                        <w:rPr>
                          <w:rFonts w:cs="Arial"/>
                          <w:sz w:val="20"/>
                        </w:rPr>
                        <w:t xml:space="preserve">Date: </w:t>
                      </w:r>
                      <w:r>
                        <w:rPr>
                          <w:rFonts w:cs="Arial"/>
                          <w:sz w:val="20"/>
                        </w:rPr>
                        <w:t>9 Sep 12</w:t>
                      </w:r>
                    </w:p>
                    <w:p w:rsidR="00CC186E" w:rsidRPr="004D0721" w:rsidRDefault="00CC186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C186E" w:rsidRDefault="00CC186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0065DC"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196B3E">
        <w:rPr>
          <w:rFonts w:ascii="Arial" w:hAnsi="Arial" w:cs="Arial"/>
          <w:b/>
          <w:sz w:val="28"/>
          <w:szCs w:val="28"/>
        </w:rPr>
        <w:t xml:space="preserve">PROVISION FOR </w:t>
      </w:r>
      <w:r w:rsidR="00CC186E">
        <w:rPr>
          <w:rFonts w:ascii="Arial" w:hAnsi="Arial" w:cs="Arial"/>
          <w:b/>
          <w:sz w:val="28"/>
          <w:szCs w:val="28"/>
        </w:rPr>
        <w:t>FIRST AID LEVEL 1 TRAINING</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0065DC" w:rsidRDefault="00C12C17" w:rsidP="000065D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0065DC">
        <w:rPr>
          <w:rFonts w:ascii="Arial Narrow" w:eastAsia="Calibri" w:hAnsi="Arial Narrow" w:cs="Arial"/>
          <w:b/>
          <w:sz w:val="28"/>
          <w:szCs w:val="28"/>
          <w:lang w:val="en-ZA"/>
        </w:rPr>
        <w:t xml:space="preserve"> </w:t>
      </w:r>
      <w:r w:rsidR="0065714E" w:rsidRPr="000065DC">
        <w:rPr>
          <w:rFonts w:ascii="Arial Narrow" w:eastAsia="Calibri" w:hAnsi="Arial Narrow" w:cs="Arial"/>
          <w:b/>
          <w:sz w:val="28"/>
          <w:szCs w:val="28"/>
          <w:lang w:val="en-ZA"/>
        </w:rPr>
        <w:t xml:space="preserve"> </w:t>
      </w:r>
      <w:r w:rsidR="00E6503C">
        <w:rPr>
          <w:rFonts w:ascii="Arial Narrow" w:eastAsia="Calibri" w:hAnsi="Arial Narrow" w:cs="Arial"/>
          <w:b/>
          <w:sz w:val="28"/>
          <w:szCs w:val="28"/>
          <w:lang w:val="en-ZA"/>
        </w:rPr>
        <w:t>1971524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6503C">
        <w:rPr>
          <w:rFonts w:ascii="Arial Narrow" w:eastAsia="Calibri" w:hAnsi="Arial Narrow" w:cs="Arial"/>
          <w:b/>
          <w:sz w:val="28"/>
          <w:szCs w:val="28"/>
          <w:lang w:val="en-ZA"/>
        </w:rPr>
        <w:t xml:space="preserve"> 09 November 2022 at 11.00am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E6503C">
        <w:rPr>
          <w:rFonts w:ascii="Arial Narrow" w:eastAsia="Calibri" w:hAnsi="Arial Narrow" w:cs="Arial"/>
          <w:b/>
          <w:sz w:val="28"/>
          <w:szCs w:val="28"/>
          <w:highlight w:val="yellow"/>
          <w:lang w:val="en-ZA"/>
        </w:rPr>
        <w:t xml:space="preserve">NHLS – BUCKINGHAM </w:t>
      </w:r>
      <w:r w:rsidR="00E6503C">
        <w:rPr>
          <w:rFonts w:ascii="Arial Narrow" w:eastAsia="Calibri" w:hAnsi="Arial Narrow" w:cs="Arial"/>
          <w:b/>
          <w:sz w:val="28"/>
          <w:szCs w:val="28"/>
          <w:lang w:val="en-ZA"/>
        </w:rPr>
        <w:t>ROAD – PORT ELIZABETH</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6503C">
          <w:rPr>
            <w:noProof/>
            <w:webHidden/>
          </w:rPr>
          <w:t>3</w:t>
        </w:r>
        <w:r>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6503C">
          <w:rPr>
            <w:noProof/>
            <w:webHidden/>
          </w:rPr>
          <w:t>6</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6503C">
          <w:rPr>
            <w:noProof/>
            <w:webHidden/>
          </w:rPr>
          <w:t>19</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6503C">
          <w:rPr>
            <w:noProof/>
            <w:webHidden/>
          </w:rPr>
          <w:t>7</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6503C">
          <w:rPr>
            <w:noProof/>
            <w:webHidden/>
          </w:rPr>
          <w:t>10</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E6503C">
          <w:rPr>
            <w:b w:val="0"/>
            <w:bCs w:val="0"/>
            <w:noProof/>
            <w:webHidden/>
          </w:rPr>
          <w:t>Error! Bookmark not defined.</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6503C">
          <w:rPr>
            <w:noProof/>
            <w:webHidden/>
          </w:rPr>
          <w:t>15</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6503C">
          <w:rPr>
            <w:noProof/>
            <w:webHidden/>
          </w:rPr>
          <w:t>15</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6503C">
          <w:rPr>
            <w:noProof/>
            <w:webHidden/>
          </w:rPr>
          <w:t>16</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6503C">
          <w:rPr>
            <w:noProof/>
            <w:webHidden/>
          </w:rPr>
          <w:t>17</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6503C">
          <w:rPr>
            <w:noProof/>
            <w:webHidden/>
          </w:rPr>
          <w:t>17</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6503C">
          <w:rPr>
            <w:noProof/>
            <w:webHidden/>
          </w:rPr>
          <w:t>24</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6503C">
          <w:rPr>
            <w:noProof/>
            <w:webHidden/>
          </w:rPr>
          <w:t>25</w:t>
        </w:r>
        <w:r w:rsidR="00DB6342">
          <w:rPr>
            <w:noProof/>
            <w:webHidden/>
          </w:rPr>
          <w:fldChar w:fldCharType="end"/>
        </w:r>
      </w:hyperlink>
    </w:p>
    <w:p w:rsidR="00DB6342" w:rsidRDefault="0096520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6503C">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07"/>
        <w:gridCol w:w="1069"/>
        <w:gridCol w:w="42"/>
        <w:gridCol w:w="1295"/>
        <w:gridCol w:w="213"/>
        <w:gridCol w:w="313"/>
        <w:gridCol w:w="416"/>
        <w:gridCol w:w="823"/>
        <w:gridCol w:w="141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6503C">
              <w:rPr>
                <w:rFonts w:ascii="Arial Narrow" w:hAnsi="Arial Narrow"/>
                <w:b/>
                <w:sz w:val="20"/>
                <w:lang w:val="en-GB"/>
              </w:rPr>
              <w:t>1971524</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E6503C">
              <w:rPr>
                <w:rFonts w:ascii="Arial Narrow" w:hAnsi="Arial Narrow"/>
                <w:sz w:val="20"/>
                <w:lang w:val="en-GB"/>
              </w:rPr>
              <w:t>09 November 2022</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E6503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6503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Viwe Magida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6503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6503C"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060 978 6992</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 xml:space="preserve">Viwe.Magida@nhls.ac.za </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520E">
              <w:rPr>
                <w:rFonts w:ascii="Arial Narrow" w:hAnsi="Arial Narrow"/>
                <w:sz w:val="20"/>
                <w:lang w:val="en-GB"/>
              </w:rPr>
            </w:r>
            <w:r w:rsidR="009652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0065DC" w:rsidRPr="00E372C5" w:rsidRDefault="000065DC"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3"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3"/>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4"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4"/>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880744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8807444"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C186E" w:rsidRDefault="00CC186E" w:rsidP="0097324C"/>
                          <w:p w:rsidR="00CC186E" w:rsidRDefault="00CC186E" w:rsidP="0097324C"/>
                          <w:p w:rsidR="00CC186E" w:rsidRPr="00585866" w:rsidRDefault="00CC186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C186E" w:rsidRPr="00585866" w:rsidRDefault="00CC186E" w:rsidP="0097324C">
                            <w:pPr>
                              <w:jc w:val="center"/>
                              <w:rPr>
                                <w:rFonts w:ascii="Arial" w:hAnsi="Arial" w:cs="Arial"/>
                                <w:sz w:val="18"/>
                                <w:szCs w:val="18"/>
                              </w:rPr>
                            </w:pPr>
                            <w:r w:rsidRPr="00585866">
                              <w:rPr>
                                <w:rFonts w:ascii="Arial" w:hAnsi="Arial" w:cs="Arial"/>
                                <w:sz w:val="18"/>
                                <w:szCs w:val="18"/>
                              </w:rPr>
                              <w:t>SIGNATURE(S) OF BIDDERS(S)</w:t>
                            </w:r>
                          </w:p>
                          <w:p w:rsidR="00CC186E" w:rsidRPr="00585866" w:rsidRDefault="00CC186E" w:rsidP="0097324C">
                            <w:pPr>
                              <w:rPr>
                                <w:rFonts w:ascii="Arial" w:hAnsi="Arial" w:cs="Arial"/>
                                <w:sz w:val="18"/>
                                <w:szCs w:val="18"/>
                              </w:rPr>
                            </w:pPr>
                          </w:p>
                          <w:p w:rsidR="00CC186E" w:rsidRPr="00585866" w:rsidRDefault="00CC186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C186E" w:rsidRPr="00585866" w:rsidRDefault="00CC186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C186E" w:rsidRPr="00585866" w:rsidRDefault="00CC186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C186E" w:rsidRPr="00585866" w:rsidRDefault="00CC186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C186E" w:rsidRDefault="00CC186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C186E" w:rsidRDefault="00CC186E" w:rsidP="0097324C"/>
                    <w:p w:rsidR="00CC186E" w:rsidRDefault="00CC186E" w:rsidP="0097324C"/>
                    <w:p w:rsidR="00CC186E" w:rsidRPr="00585866" w:rsidRDefault="00CC186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C186E" w:rsidRPr="00585866" w:rsidRDefault="00CC186E" w:rsidP="0097324C">
                      <w:pPr>
                        <w:jc w:val="center"/>
                        <w:rPr>
                          <w:rFonts w:ascii="Arial" w:hAnsi="Arial" w:cs="Arial"/>
                          <w:sz w:val="18"/>
                          <w:szCs w:val="18"/>
                        </w:rPr>
                      </w:pPr>
                      <w:r w:rsidRPr="00585866">
                        <w:rPr>
                          <w:rFonts w:ascii="Arial" w:hAnsi="Arial" w:cs="Arial"/>
                          <w:sz w:val="18"/>
                          <w:szCs w:val="18"/>
                        </w:rPr>
                        <w:t>SIGNATURE(S) OF BIDDERS(S)</w:t>
                      </w:r>
                    </w:p>
                    <w:p w:rsidR="00CC186E" w:rsidRPr="00585866" w:rsidRDefault="00CC186E" w:rsidP="0097324C">
                      <w:pPr>
                        <w:rPr>
                          <w:rFonts w:ascii="Arial" w:hAnsi="Arial" w:cs="Arial"/>
                          <w:sz w:val="18"/>
                          <w:szCs w:val="18"/>
                        </w:rPr>
                      </w:pPr>
                    </w:p>
                    <w:p w:rsidR="00CC186E" w:rsidRPr="00585866" w:rsidRDefault="00CC186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C186E" w:rsidRPr="00585866" w:rsidRDefault="00CC186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C186E" w:rsidRPr="00585866" w:rsidRDefault="00CC186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C186E" w:rsidRPr="00585866" w:rsidRDefault="00CC186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C186E" w:rsidRDefault="00CC186E"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C186E" w:rsidRDefault="00CC186E" w:rsidP="0097324C"/>
                          <w:p w:rsidR="00CC186E" w:rsidRPr="00585866" w:rsidRDefault="00CC186E" w:rsidP="0097324C">
                            <w:pPr>
                              <w:rPr>
                                <w:rFonts w:ascii="Arial" w:hAnsi="Arial" w:cs="Arial"/>
                                <w:sz w:val="18"/>
                                <w:szCs w:val="18"/>
                              </w:rPr>
                            </w:pPr>
                            <w:r w:rsidRPr="00585866">
                              <w:rPr>
                                <w:rFonts w:ascii="Arial" w:hAnsi="Arial" w:cs="Arial"/>
                                <w:sz w:val="18"/>
                                <w:szCs w:val="18"/>
                              </w:rPr>
                              <w:t>WITNESSES</w:t>
                            </w:r>
                          </w:p>
                          <w:p w:rsidR="00CC186E" w:rsidRPr="00585866" w:rsidRDefault="00CC186E" w:rsidP="0097324C">
                            <w:pPr>
                              <w:rPr>
                                <w:rFonts w:ascii="Arial" w:hAnsi="Arial" w:cs="Arial"/>
                                <w:sz w:val="18"/>
                                <w:szCs w:val="18"/>
                              </w:rPr>
                            </w:pPr>
                          </w:p>
                          <w:p w:rsidR="00CC186E" w:rsidRPr="00585866" w:rsidRDefault="00CC186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C186E" w:rsidRPr="00585866" w:rsidRDefault="00CC186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C186E" w:rsidRDefault="00CC186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C186E" w:rsidRDefault="00CC186E" w:rsidP="0097324C"/>
                    <w:p w:rsidR="00CC186E" w:rsidRPr="00585866" w:rsidRDefault="00CC186E" w:rsidP="0097324C">
                      <w:pPr>
                        <w:rPr>
                          <w:rFonts w:ascii="Arial" w:hAnsi="Arial" w:cs="Arial"/>
                          <w:sz w:val="18"/>
                          <w:szCs w:val="18"/>
                        </w:rPr>
                      </w:pPr>
                      <w:r w:rsidRPr="00585866">
                        <w:rPr>
                          <w:rFonts w:ascii="Arial" w:hAnsi="Arial" w:cs="Arial"/>
                          <w:sz w:val="18"/>
                          <w:szCs w:val="18"/>
                        </w:rPr>
                        <w:t>WITNESSES</w:t>
                      </w:r>
                    </w:p>
                    <w:p w:rsidR="00CC186E" w:rsidRPr="00585866" w:rsidRDefault="00CC186E" w:rsidP="0097324C">
                      <w:pPr>
                        <w:rPr>
                          <w:rFonts w:ascii="Arial" w:hAnsi="Arial" w:cs="Arial"/>
                          <w:sz w:val="18"/>
                          <w:szCs w:val="18"/>
                        </w:rPr>
                      </w:pPr>
                    </w:p>
                    <w:p w:rsidR="00CC186E" w:rsidRPr="00585866" w:rsidRDefault="00CC186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C186E" w:rsidRPr="00585866" w:rsidRDefault="00CC186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C186E" w:rsidRDefault="00CC186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5" w:name="_Toc109116964"/>
      <w:r>
        <w:rPr>
          <w:rFonts w:ascii="Arial" w:hAnsi="Arial" w:cs="Arial"/>
          <w:sz w:val="24"/>
          <w:szCs w:val="24"/>
        </w:rPr>
        <w:t>CERTIFICATE OF QCQUITANCE WITH RFQ TERMS AND CONDITIONS AND APPLICABLE DOCUMENTS</w:t>
      </w:r>
      <w:bookmarkEnd w:id="5"/>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6" w:name="_Toc109116965"/>
      <w:r>
        <w:rPr>
          <w:rFonts w:ascii="Arial" w:hAnsi="Arial" w:cs="Arial"/>
          <w:sz w:val="24"/>
          <w:szCs w:val="24"/>
        </w:rPr>
        <w:t>AUTHORITY FOR SIGNATORY</w:t>
      </w:r>
      <w:bookmarkEnd w:id="6"/>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B576E6">
      <w:pPr>
        <w:rPr>
          <w:rFonts w:ascii="Arial" w:hAnsi="Arial" w:cs="Arial"/>
          <w:sz w:val="22"/>
          <w:szCs w:val="22"/>
        </w:rPr>
      </w:pPr>
    </w:p>
    <w:p w:rsidR="00430220" w:rsidRPr="00D918B0" w:rsidRDefault="00430220" w:rsidP="00430220">
      <w:pPr>
        <w:pStyle w:val="Heading1"/>
        <w:spacing w:before="0" w:after="0"/>
        <w:ind w:left="709" w:hanging="709"/>
        <w:rPr>
          <w:rFonts w:ascii="Arial" w:hAnsi="Arial" w:cs="Arial"/>
          <w:sz w:val="24"/>
          <w:szCs w:val="24"/>
        </w:rPr>
      </w:pPr>
      <w:bookmarkStart w:id="7" w:name="_Toc109116966"/>
      <w:r w:rsidRPr="00D918B0">
        <w:rPr>
          <w:rFonts w:ascii="Arial" w:hAnsi="Arial" w:cs="Arial"/>
          <w:sz w:val="24"/>
          <w:szCs w:val="24"/>
        </w:rPr>
        <w:t>TERMS OF REFERENCE / SPECIFICATION</w:t>
      </w:r>
      <w:bookmarkEnd w:id="7"/>
      <w:r w:rsidRPr="00D918B0">
        <w:rPr>
          <w:rFonts w:ascii="Arial" w:hAnsi="Arial" w:cs="Arial"/>
          <w:sz w:val="24"/>
          <w:szCs w:val="24"/>
        </w:rPr>
        <w:t xml:space="preserve"> </w:t>
      </w:r>
    </w:p>
    <w:p w:rsidR="000065DC" w:rsidRPr="00D918B0" w:rsidRDefault="000065DC" w:rsidP="000065DC"/>
    <w:p w:rsidR="000065DC" w:rsidRPr="00E36932" w:rsidRDefault="000065DC" w:rsidP="000065DC">
      <w:pPr>
        <w:jc w:val="both"/>
        <w:rPr>
          <w:rFonts w:ascii="Arial Narrow" w:hAnsi="Arial Narrow"/>
          <w:b/>
        </w:rPr>
      </w:pPr>
      <w:r w:rsidRPr="00E36932">
        <w:rPr>
          <w:rFonts w:ascii="Arial Narrow" w:hAnsi="Arial Narrow"/>
          <w:b/>
        </w:rPr>
        <w:t>1. Background information</w:t>
      </w:r>
    </w:p>
    <w:p w:rsidR="000065DC" w:rsidRPr="00E36932" w:rsidRDefault="000065DC" w:rsidP="000065DC">
      <w:pPr>
        <w:jc w:val="both"/>
        <w:rPr>
          <w:rFonts w:ascii="Arial Narrow" w:hAnsi="Arial Narrow"/>
          <w:sz w:val="10"/>
          <w:szCs w:val="10"/>
        </w:rPr>
      </w:pPr>
    </w:p>
    <w:p w:rsidR="000065DC" w:rsidRPr="00E36932" w:rsidRDefault="000065DC" w:rsidP="000065DC">
      <w:pPr>
        <w:jc w:val="both"/>
        <w:rPr>
          <w:rFonts w:ascii="Arial Narrow" w:hAnsi="Arial Narrow"/>
        </w:rPr>
      </w:pPr>
      <w:r w:rsidRPr="00E36932">
        <w:rPr>
          <w:rFonts w:ascii="Arial Narrow" w:hAnsi="Arial Narrow"/>
        </w:rPr>
        <w:t>The NHLS rules and principles give effect to the National Skills Development Strategy and Skills Development Act of 1998 in facilitating skills development in the workplace through value-added education, training and development services. It further promotes an integrated strategic approach in addressing organizational, education, training and development needs in a fair and transparent manner, to enable effective consultation with all stakeholders and determines the optimal link between skills development needs of employees and service delivery requirements of the NHLS.</w:t>
      </w:r>
    </w:p>
    <w:p w:rsidR="000065DC" w:rsidRPr="00E36932" w:rsidRDefault="000065DC" w:rsidP="000065DC">
      <w:pPr>
        <w:jc w:val="both"/>
        <w:rPr>
          <w:rFonts w:ascii="Arial Narrow" w:hAnsi="Arial Narrow"/>
          <w:sz w:val="10"/>
          <w:szCs w:val="10"/>
        </w:rPr>
      </w:pPr>
    </w:p>
    <w:p w:rsidR="000065DC" w:rsidRPr="00E36932" w:rsidRDefault="000065DC" w:rsidP="000065DC">
      <w:pPr>
        <w:jc w:val="both"/>
        <w:rPr>
          <w:rFonts w:ascii="Arial Narrow" w:hAnsi="Arial Narrow"/>
        </w:rPr>
      </w:pPr>
      <w:r w:rsidRPr="00E36932">
        <w:rPr>
          <w:rFonts w:ascii="Arial Narrow" w:hAnsi="Arial Narrow"/>
        </w:rPr>
        <w:t xml:space="preserve">The NHLS is also committed to quality education and training, where appropriate strongly seeks to </w:t>
      </w:r>
      <w:r w:rsidR="00190A33" w:rsidRPr="00E36932">
        <w:rPr>
          <w:rFonts w:ascii="Arial Narrow" w:hAnsi="Arial Narrow"/>
        </w:rPr>
        <w:t>utilize</w:t>
      </w:r>
      <w:r w:rsidRPr="00E36932">
        <w:rPr>
          <w:rFonts w:ascii="Arial Narrow" w:hAnsi="Arial Narrow"/>
        </w:rPr>
        <w:t xml:space="preserve"> institutions that have the accreditation of the South African Qualification Authority (SAQA) for training of personnel in that the training offered in the service gains accreditation in terms of NQF levels and unit standards. Other </w:t>
      </w:r>
      <w:r w:rsidR="00190A33" w:rsidRPr="00E36932">
        <w:rPr>
          <w:rFonts w:ascii="Arial Narrow" w:hAnsi="Arial Narrow"/>
        </w:rPr>
        <w:t>recognized</w:t>
      </w:r>
      <w:r w:rsidRPr="00E36932">
        <w:rPr>
          <w:rFonts w:ascii="Arial Narrow" w:hAnsi="Arial Narrow"/>
        </w:rPr>
        <w:t xml:space="preserve">/registered accreditation bodies and courses may be considered for selective or </w:t>
      </w:r>
      <w:r w:rsidR="00FC77EE" w:rsidRPr="00E36932">
        <w:rPr>
          <w:rFonts w:ascii="Arial Narrow" w:hAnsi="Arial Narrow"/>
        </w:rPr>
        <w:t>specialized</w:t>
      </w:r>
      <w:r w:rsidRPr="00E36932">
        <w:rPr>
          <w:rFonts w:ascii="Arial Narrow" w:hAnsi="Arial Narrow"/>
        </w:rPr>
        <w:t xml:space="preserve"> non-SAQA accredited programs offered by locally or international provider/s.</w:t>
      </w:r>
    </w:p>
    <w:p w:rsidR="000065DC" w:rsidRPr="00E36932" w:rsidRDefault="000065DC" w:rsidP="000065DC">
      <w:pPr>
        <w:jc w:val="both"/>
        <w:rPr>
          <w:rFonts w:ascii="Arial Narrow" w:hAnsi="Arial Narrow"/>
        </w:rPr>
      </w:pPr>
    </w:p>
    <w:p w:rsidR="000065DC" w:rsidRPr="00E36932" w:rsidRDefault="000065DC" w:rsidP="000065DC">
      <w:pPr>
        <w:jc w:val="both"/>
        <w:rPr>
          <w:rFonts w:ascii="Arial Narrow" w:hAnsi="Arial Narrow"/>
          <w:b/>
        </w:rPr>
      </w:pPr>
      <w:r w:rsidRPr="00E36932">
        <w:rPr>
          <w:rFonts w:ascii="Arial Narrow" w:hAnsi="Arial Narrow"/>
          <w:b/>
        </w:rPr>
        <w:t>2. Objectives</w:t>
      </w:r>
    </w:p>
    <w:p w:rsidR="000065DC" w:rsidRPr="00E36932" w:rsidRDefault="000065DC" w:rsidP="000065DC">
      <w:pPr>
        <w:jc w:val="both"/>
        <w:rPr>
          <w:rFonts w:ascii="Arial Narrow" w:hAnsi="Arial Narrow"/>
        </w:rPr>
      </w:pPr>
    </w:p>
    <w:p w:rsidR="00CC186E" w:rsidRPr="00E36932" w:rsidRDefault="00CC186E" w:rsidP="00D918B0">
      <w:pPr>
        <w:contextualSpacing/>
        <w:jc w:val="both"/>
        <w:rPr>
          <w:rFonts w:ascii="Arial Narrow" w:eastAsia="Calibri" w:hAnsi="Arial Narrow" w:cs="Arial"/>
          <w:lang w:val="en-ZA"/>
        </w:rPr>
      </w:pPr>
      <w:r w:rsidRPr="00E36932">
        <w:rPr>
          <w:rFonts w:ascii="Arial Narrow" w:eastAsia="Calibri" w:hAnsi="Arial Narrow" w:cs="Arial"/>
          <w:lang w:val="en-ZA"/>
        </w:rPr>
        <w:t>The objectives of the course is to provide the first aid training course level 1 which cover basic life support and first aid skills required to manage a common incidents and trauma emergencies in the workplace until emergency services</w:t>
      </w:r>
      <w:r w:rsidR="00D918B0" w:rsidRPr="00E36932">
        <w:rPr>
          <w:rFonts w:ascii="Arial Narrow" w:eastAsia="Calibri" w:hAnsi="Arial Narrow" w:cs="Arial"/>
          <w:lang w:val="en-ZA"/>
        </w:rPr>
        <w:t xml:space="preserve"> take over</w:t>
      </w:r>
      <w:r w:rsidRPr="00E36932">
        <w:rPr>
          <w:rFonts w:ascii="Arial Narrow" w:eastAsia="Calibri" w:hAnsi="Arial Narrow" w:cs="Arial"/>
          <w:lang w:val="en-ZA"/>
        </w:rPr>
        <w:t xml:space="preserve">. The NHLS is legally required to provide first aid facilities and </w:t>
      </w:r>
      <w:r w:rsidR="00D918B0" w:rsidRPr="00E36932">
        <w:rPr>
          <w:rFonts w:ascii="Arial Narrow" w:eastAsia="Calibri" w:hAnsi="Arial Narrow" w:cs="Arial"/>
          <w:lang w:val="en-ZA"/>
        </w:rPr>
        <w:t xml:space="preserve">sure the </w:t>
      </w:r>
      <w:r w:rsidRPr="00E36932">
        <w:rPr>
          <w:rFonts w:ascii="Arial Narrow" w:eastAsia="Calibri" w:hAnsi="Arial Narrow" w:cs="Arial"/>
          <w:lang w:val="en-ZA"/>
        </w:rPr>
        <w:t xml:space="preserve">first aiders </w:t>
      </w:r>
      <w:r w:rsidR="00D918B0" w:rsidRPr="00E36932">
        <w:rPr>
          <w:rFonts w:ascii="Arial Narrow" w:eastAsia="Calibri" w:hAnsi="Arial Narrow" w:cs="Arial"/>
          <w:lang w:val="en-ZA"/>
        </w:rPr>
        <w:t xml:space="preserve">are </w:t>
      </w:r>
      <w:r w:rsidRPr="00E36932">
        <w:rPr>
          <w:rFonts w:ascii="Arial Narrow" w:eastAsia="Calibri" w:hAnsi="Arial Narrow" w:cs="Arial"/>
          <w:lang w:val="en-ZA"/>
        </w:rPr>
        <w:t>appointed and trained in the workplace</w:t>
      </w:r>
      <w:r w:rsidR="00D918B0" w:rsidRPr="00E36932">
        <w:rPr>
          <w:rFonts w:ascii="Arial Narrow" w:eastAsia="Calibri" w:hAnsi="Arial Narrow" w:cs="Arial"/>
          <w:lang w:val="en-ZA"/>
        </w:rPr>
        <w:t xml:space="preserve"> to fulfil the assigned functions</w:t>
      </w:r>
      <w:r w:rsidRPr="00E36932">
        <w:rPr>
          <w:rFonts w:ascii="Arial Narrow" w:eastAsia="Calibri" w:hAnsi="Arial Narrow" w:cs="Arial"/>
          <w:lang w:val="en-ZA"/>
        </w:rPr>
        <w:t xml:space="preserve">. </w:t>
      </w:r>
    </w:p>
    <w:p w:rsidR="00020F11" w:rsidRPr="00E36932" w:rsidRDefault="00020F11" w:rsidP="00D918B0">
      <w:pPr>
        <w:jc w:val="both"/>
        <w:rPr>
          <w:rFonts w:ascii="Arial Narrow" w:hAnsi="Arial Narrow"/>
        </w:rPr>
      </w:pPr>
    </w:p>
    <w:p w:rsidR="000065DC" w:rsidRPr="00E36932" w:rsidRDefault="000065DC" w:rsidP="00D918B0">
      <w:pPr>
        <w:pStyle w:val="ListParagraph"/>
        <w:numPr>
          <w:ilvl w:val="0"/>
          <w:numId w:val="23"/>
        </w:numPr>
        <w:jc w:val="both"/>
        <w:rPr>
          <w:rFonts w:ascii="Arial Narrow" w:hAnsi="Arial Narrow"/>
          <w:b/>
        </w:rPr>
      </w:pPr>
      <w:r w:rsidRPr="00E36932">
        <w:rPr>
          <w:rFonts w:ascii="Arial Narrow" w:hAnsi="Arial Narrow"/>
          <w:b/>
        </w:rPr>
        <w:t>Scope of work</w:t>
      </w:r>
    </w:p>
    <w:p w:rsidR="00D918B0" w:rsidRPr="00E36932" w:rsidRDefault="00D918B0" w:rsidP="00D918B0">
      <w:pPr>
        <w:pStyle w:val="ListParagraph"/>
        <w:ind w:left="360"/>
        <w:jc w:val="both"/>
        <w:rPr>
          <w:rFonts w:ascii="Arial Narrow" w:hAnsi="Arial Narrow"/>
          <w:b/>
          <w:sz w:val="10"/>
          <w:szCs w:val="10"/>
        </w:rPr>
      </w:pPr>
    </w:p>
    <w:p w:rsidR="00CC186E" w:rsidRPr="00E36932" w:rsidRDefault="000065DC" w:rsidP="00756838">
      <w:pPr>
        <w:contextualSpacing/>
        <w:jc w:val="both"/>
        <w:rPr>
          <w:rFonts w:ascii="Arial Narrow" w:eastAsia="Calibri" w:hAnsi="Arial Narrow" w:cs="Arial"/>
          <w:lang w:val="en-ZA"/>
        </w:rPr>
      </w:pPr>
      <w:r w:rsidRPr="00E36932">
        <w:rPr>
          <w:rFonts w:ascii="Arial Narrow" w:hAnsi="Arial Narrow"/>
        </w:rPr>
        <w:t xml:space="preserve">To build the capacity of </w:t>
      </w:r>
      <w:r w:rsidR="00CC186E" w:rsidRPr="00E36932">
        <w:rPr>
          <w:rFonts w:ascii="Arial Narrow" w:hAnsi="Arial Narrow"/>
        </w:rPr>
        <w:t xml:space="preserve">first aiders appointed to </w:t>
      </w:r>
      <w:r w:rsidR="00CC186E" w:rsidRPr="00E36932">
        <w:rPr>
          <w:rFonts w:ascii="Arial Narrow" w:eastAsia="Calibri" w:hAnsi="Arial Narrow" w:cs="Arial"/>
          <w:lang w:val="en-ZA"/>
        </w:rPr>
        <w:t xml:space="preserve">meet the requirements of the Department of Labour in terms of the Occupational Health and Safety Act and specific outcomes and assessment criteria based on SAQA registered and accredited unit </w:t>
      </w:r>
      <w:r w:rsidR="00756838" w:rsidRPr="00E36932">
        <w:rPr>
          <w:rFonts w:ascii="Arial Narrow" w:eastAsia="Calibri" w:hAnsi="Arial Narrow" w:cs="Arial"/>
          <w:lang w:val="en-ZA"/>
        </w:rPr>
        <w:t>standard. The service provider must be accredited by HWSETA to provide SAQA Unit Standard 119567, NQF Level 1, 5 Credits.</w:t>
      </w:r>
    </w:p>
    <w:p w:rsidR="00020F11" w:rsidRPr="00E36932" w:rsidRDefault="00020F11" w:rsidP="000065DC">
      <w:pPr>
        <w:jc w:val="both"/>
        <w:rPr>
          <w:rFonts w:ascii="Arial Narrow" w:hAnsi="Arial Narrow"/>
        </w:rPr>
      </w:pPr>
    </w:p>
    <w:p w:rsidR="000065DC" w:rsidRPr="00E36932" w:rsidRDefault="000065DC" w:rsidP="00756838">
      <w:pPr>
        <w:pStyle w:val="ListParagraph"/>
        <w:numPr>
          <w:ilvl w:val="0"/>
          <w:numId w:val="23"/>
        </w:numPr>
        <w:shd w:val="clear" w:color="auto" w:fill="FFFFFF" w:themeFill="background1"/>
        <w:jc w:val="both"/>
        <w:rPr>
          <w:rFonts w:ascii="Arial Narrow" w:hAnsi="Arial Narrow"/>
          <w:b/>
        </w:rPr>
      </w:pPr>
      <w:r w:rsidRPr="00E36932">
        <w:rPr>
          <w:rFonts w:ascii="Arial Narrow" w:hAnsi="Arial Narrow"/>
          <w:b/>
        </w:rPr>
        <w:t xml:space="preserve">Project outcomes- Specification </w:t>
      </w:r>
    </w:p>
    <w:p w:rsidR="00756838" w:rsidRPr="00E36932" w:rsidRDefault="00756838" w:rsidP="00756838">
      <w:pPr>
        <w:shd w:val="clear" w:color="auto" w:fill="FFFFFF" w:themeFill="background1"/>
        <w:jc w:val="both"/>
        <w:rPr>
          <w:rFonts w:ascii="Arial Narrow" w:hAnsi="Arial Narrow"/>
          <w:b/>
        </w:rPr>
      </w:pP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This unit standard is for persons required to assess the emergency situation and providing basic Life Support and basic First Aid in order to stabilize patients prior to transfer to the emergency services. People credited with this unit standard must be able to perform the following:</w:t>
      </w:r>
    </w:p>
    <w:p w:rsidR="00756838" w:rsidRPr="00E36932" w:rsidRDefault="00756838" w:rsidP="00756838">
      <w:pPr>
        <w:shd w:val="clear" w:color="auto" w:fill="FFFFFF" w:themeFill="background1"/>
        <w:jc w:val="both"/>
        <w:rPr>
          <w:rFonts w:ascii="Arial Narrow" w:hAnsi="Arial Narrow"/>
          <w:sz w:val="10"/>
          <w:szCs w:val="10"/>
        </w:rPr>
      </w:pP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4.2 Demonstrate an understanding of emergency scene management</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4.3 Demonstrate an understanding of elementary anatomy and physiology</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4.4 Assess an emergency situation</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4.5 Apply First Aid procedures to the life-threatening situation</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4.6 Treat common injuries</w:t>
      </w:r>
    </w:p>
    <w:p w:rsidR="00756838" w:rsidRPr="00E36932" w:rsidRDefault="00756838" w:rsidP="000065DC">
      <w:pPr>
        <w:rPr>
          <w:rFonts w:ascii="Arial Narrow" w:hAnsi="Arial Narrow"/>
        </w:rPr>
      </w:pPr>
    </w:p>
    <w:p w:rsidR="00020F11" w:rsidRPr="00E36932" w:rsidRDefault="00756838" w:rsidP="00756838">
      <w:pPr>
        <w:shd w:val="clear" w:color="auto" w:fill="FFFFFF" w:themeFill="background1"/>
        <w:rPr>
          <w:rFonts w:ascii="Arial Narrow" w:hAnsi="Arial Narrow"/>
          <w:b/>
          <w:u w:val="single"/>
        </w:rPr>
      </w:pPr>
      <w:r w:rsidRPr="00E36932">
        <w:rPr>
          <w:rFonts w:ascii="Arial Narrow" w:hAnsi="Arial Narrow"/>
          <w:b/>
          <w:u w:val="single"/>
        </w:rPr>
        <w:t xml:space="preserve">Important Notice </w:t>
      </w:r>
    </w:p>
    <w:p w:rsidR="000065DC" w:rsidRPr="00E36932" w:rsidRDefault="000065DC" w:rsidP="00B576E6">
      <w:pPr>
        <w:rPr>
          <w:rFonts w:ascii="Arial Narrow" w:hAnsi="Arial Narrow"/>
        </w:rPr>
      </w:pPr>
      <w:r w:rsidRPr="00E36932">
        <w:rPr>
          <w:rFonts w:ascii="Arial Narrow" w:hAnsi="Arial Narrow"/>
        </w:rPr>
        <w:t>4.2. Training provided will be for minimum 8 and maximum</w:t>
      </w:r>
      <w:r w:rsidR="00756838" w:rsidRPr="00E36932">
        <w:rPr>
          <w:rFonts w:ascii="Arial Narrow" w:hAnsi="Arial Narrow"/>
        </w:rPr>
        <w:t xml:space="preserve"> 25 delegates</w:t>
      </w:r>
    </w:p>
    <w:p w:rsidR="000065DC" w:rsidRPr="00E36932" w:rsidRDefault="000065DC" w:rsidP="000065DC">
      <w:pPr>
        <w:rPr>
          <w:rFonts w:ascii="Arial Narrow" w:hAnsi="Arial Narrow"/>
        </w:rPr>
      </w:pPr>
      <w:r w:rsidRPr="00E36932">
        <w:rPr>
          <w:rFonts w:ascii="Arial Narrow" w:hAnsi="Arial Narrow"/>
        </w:rPr>
        <w:t>4.3. Provide certificate of attendance and certificate competence will be required on all delegates that attended the training.</w:t>
      </w:r>
    </w:p>
    <w:p w:rsidR="000065DC" w:rsidRPr="00E36932" w:rsidRDefault="000065DC" w:rsidP="000065DC">
      <w:pPr>
        <w:rPr>
          <w:rFonts w:ascii="Arial Narrow" w:hAnsi="Arial Narrow"/>
        </w:rPr>
      </w:pPr>
      <w:r w:rsidRPr="00E36932">
        <w:rPr>
          <w:rFonts w:ascii="Arial Narrow" w:hAnsi="Arial Narrow"/>
        </w:rPr>
        <w:t>4.4. Venue and meals will be provided by the NHLS and training will be facilitated within NHLS jurisdiction.</w:t>
      </w:r>
    </w:p>
    <w:p w:rsidR="000065DC" w:rsidRPr="00E36932" w:rsidRDefault="00756838" w:rsidP="000065DC">
      <w:pPr>
        <w:rPr>
          <w:rFonts w:ascii="Arial Narrow" w:hAnsi="Arial Narrow"/>
        </w:rPr>
      </w:pPr>
      <w:r w:rsidRPr="00E36932">
        <w:rPr>
          <w:rFonts w:ascii="Arial Narrow" w:hAnsi="Arial Narrow"/>
        </w:rPr>
        <w:t>4.5. Training should be 2-5</w:t>
      </w:r>
      <w:r w:rsidR="000065DC" w:rsidRPr="00E36932">
        <w:rPr>
          <w:rFonts w:ascii="Arial Narrow" w:hAnsi="Arial Narrow"/>
        </w:rPr>
        <w:t xml:space="preserve"> working days, cover both theoretical and practical element for formative and summative assessments and POE</w:t>
      </w:r>
      <w:r w:rsidRPr="00E36932">
        <w:rPr>
          <w:rFonts w:ascii="Arial Narrow" w:hAnsi="Arial Narrow"/>
        </w:rPr>
        <w:t xml:space="preserve"> must be completed during the course attendance</w:t>
      </w:r>
      <w:r w:rsidR="000065DC" w:rsidRPr="00E36932">
        <w:rPr>
          <w:rFonts w:ascii="Arial Narrow" w:hAnsi="Arial Narrow"/>
        </w:rPr>
        <w:t>.</w:t>
      </w:r>
    </w:p>
    <w:p w:rsidR="000065DC" w:rsidRPr="000065DC" w:rsidRDefault="000065DC" w:rsidP="000065DC">
      <w:pPr>
        <w:rPr>
          <w:rFonts w:ascii="Arial Narrow" w:hAnsi="Arial Narrow"/>
        </w:rPr>
      </w:pPr>
      <w:r w:rsidRPr="00E36932">
        <w:rPr>
          <w:rFonts w:ascii="Arial Narrow" w:hAnsi="Arial Narrow"/>
        </w:rPr>
        <w:t>4.6. The bidder will report direct to the Project Manager and submit reports in writing.</w:t>
      </w:r>
      <w:r w:rsidRPr="000065DC">
        <w:rPr>
          <w:rFonts w:ascii="Arial Narrow" w:hAnsi="Arial Narrow"/>
        </w:rPr>
        <w:t xml:space="preserve"> </w:t>
      </w:r>
    </w:p>
    <w:p w:rsidR="000065DC" w:rsidRDefault="000065DC" w:rsidP="000065DC"/>
    <w:p w:rsidR="000065DC" w:rsidRPr="000065DC" w:rsidRDefault="000065DC" w:rsidP="000065DC"/>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0065DC">
      <w:pPr>
        <w:tabs>
          <w:tab w:val="left" w:pos="990"/>
          <w:tab w:val="left" w:pos="1170"/>
        </w:tabs>
        <w:contextualSpacing/>
        <w:rPr>
          <w:rFonts w:ascii="Arial Narrow" w:hAnsi="Arial Narrow"/>
          <w:b/>
          <w:lang w:val="en-GB"/>
        </w:rPr>
      </w:pPr>
      <w:r w:rsidRPr="000065DC">
        <w:rPr>
          <w:rFonts w:ascii="Arial Narrow" w:hAnsi="Arial Narrow"/>
          <w:b/>
          <w:lang w:val="en-GB"/>
        </w:rPr>
        <w:t>DESCRIPTION</w:t>
      </w:r>
      <w:r w:rsidR="00430220" w:rsidRPr="000065DC">
        <w:rPr>
          <w:rFonts w:ascii="Arial Narrow" w:hAnsi="Arial Narrow"/>
          <w:b/>
          <w:lang w:val="en-GB"/>
        </w:rPr>
        <w:t xml:space="preserve">:  </w:t>
      </w:r>
      <w:r w:rsidR="00CE1973" w:rsidRPr="00CE1973">
        <w:rPr>
          <w:rFonts w:ascii="Arial Narrow" w:hAnsi="Arial Narrow"/>
          <w:b/>
          <w:lang w:val="en-GB"/>
        </w:rPr>
        <w:t>PROVISION FOR FIRST AID LEVEL 1 TRAINING</w:t>
      </w:r>
    </w:p>
    <w:p w:rsidR="000065DC" w:rsidRPr="000065DC" w:rsidRDefault="000065DC" w:rsidP="000065DC">
      <w:pPr>
        <w:tabs>
          <w:tab w:val="left" w:pos="990"/>
          <w:tab w:val="left" w:pos="1170"/>
        </w:tabs>
        <w:contextualSpacing/>
        <w:rPr>
          <w:rFonts w:ascii="Arial Narrow" w:hAnsi="Arial Narrow"/>
          <w:b/>
          <w:lang w:val="en-G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8" w:name="_Toc398631214"/>
      <w:bookmarkStart w:id="9"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8"/>
      <w:bookmarkEnd w:id="9"/>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bookmarkStart w:id="10" w:name="_Toc348900852"/>
      <w:bookmarkStart w:id="11" w:name="_Toc353985920"/>
    </w:p>
    <w:p w:rsidR="00430220" w:rsidRDefault="00430220" w:rsidP="00430220">
      <w:pPr>
        <w:pStyle w:val="Heading1"/>
        <w:numPr>
          <w:ilvl w:val="0"/>
          <w:numId w:val="0"/>
        </w:numPr>
        <w:spacing w:before="0" w:after="0"/>
        <w:rPr>
          <w:rFonts w:ascii="Arial" w:hAnsi="Arial" w:cs="Arial"/>
          <w:sz w:val="24"/>
          <w:szCs w:val="24"/>
        </w:rPr>
      </w:pPr>
      <w:bookmarkStart w:id="12" w:name="_Toc109116968"/>
      <w:r w:rsidRPr="00C02F54">
        <w:rPr>
          <w:rFonts w:ascii="Arial" w:hAnsi="Arial" w:cs="Arial"/>
          <w:sz w:val="24"/>
          <w:szCs w:val="24"/>
        </w:rPr>
        <w:t>TECHNICAL / FUNCTIONAL EVALUATION CRITERIA</w:t>
      </w:r>
      <w:r>
        <w:rPr>
          <w:rFonts w:ascii="Arial" w:hAnsi="Arial" w:cs="Arial"/>
          <w:sz w:val="24"/>
          <w:szCs w:val="24"/>
        </w:rPr>
        <w:t>:</w:t>
      </w:r>
      <w:bookmarkEnd w:id="12"/>
    </w:p>
    <w:p w:rsidR="00067302" w:rsidRPr="000065DC" w:rsidRDefault="00067302" w:rsidP="00067302">
      <w:pPr>
        <w:rPr>
          <w:rFonts w:ascii="Arial Narrow" w:hAnsi="Arial Narrow"/>
        </w:rPr>
      </w:pPr>
    </w:p>
    <w:p w:rsidR="00067302" w:rsidRPr="000065DC" w:rsidRDefault="00067302" w:rsidP="00067302">
      <w:pPr>
        <w:rPr>
          <w:rFonts w:ascii="Arial Narrow" w:hAnsi="Arial Narrow"/>
        </w:rPr>
      </w:pPr>
      <w:r w:rsidRPr="000065DC">
        <w:rPr>
          <w:rFonts w:ascii="Arial Narrow" w:hAnsi="Arial Narrow"/>
        </w:rPr>
        <w:t>An assessment of Functionality will be based on the evaluation criteria noted in the table below. Each of the evaluation criteria in the table will carry a weighting as indicated, and the bidder will be required to score a minimum of 80%, for Functionality to qualify to proceed.</w:t>
      </w:r>
    </w:p>
    <w:p w:rsidR="00067302" w:rsidRPr="000065DC" w:rsidRDefault="00067302" w:rsidP="00067302">
      <w:pPr>
        <w:rPr>
          <w:rFonts w:ascii="Arial Narrow" w:hAnsi="Arial Narrow"/>
        </w:rPr>
      </w:pPr>
      <w:r w:rsidRPr="000065DC">
        <w:rPr>
          <w:rFonts w:ascii="Arial Narrow" w:hAnsi="Arial Narrow"/>
        </w:rPr>
        <w:t>Functionality Criteria</w:t>
      </w:r>
    </w:p>
    <w:p w:rsidR="00430220" w:rsidRPr="00067302" w:rsidRDefault="00067302" w:rsidP="00430220">
      <w:pPr>
        <w:rPr>
          <w:rFonts w:ascii="Arial Narrow" w:hAnsi="Arial Narrow"/>
        </w:rPr>
      </w:pPr>
      <w:r w:rsidRPr="000065DC">
        <w:rPr>
          <w:rFonts w:ascii="Arial Narrow" w:hAnsi="Arial Narrow"/>
        </w:rPr>
        <w:t>Functionality information to be supplied in folders for ease of reference. Please note failure to supply information exactly as per the brief below will result in supplier losing up to 10 points.</w:t>
      </w:r>
    </w:p>
    <w:p w:rsidR="000065DC"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0065DC">
        <w:rPr>
          <w:rFonts w:ascii="Arial Narrow" w:hAnsi="Arial Narrow"/>
          <w:b/>
          <w:color w:val="000000" w:themeColor="text1"/>
        </w:rPr>
        <w:t>8</w:t>
      </w:r>
      <w:r>
        <w:rPr>
          <w:rFonts w:ascii="Arial Narrow" w:hAnsi="Arial Narrow"/>
          <w:b/>
          <w:color w:val="000000" w:themeColor="text1"/>
        </w:rPr>
        <w:t>0</w:t>
      </w:r>
      <w:r w:rsidRPr="002934E2">
        <w:rPr>
          <w:rFonts w:ascii="Arial Narrow" w:hAnsi="Arial Narrow"/>
          <w:b/>
        </w:rPr>
        <w:t>.</w:t>
      </w:r>
    </w:p>
    <w:tbl>
      <w:tblPr>
        <w:tblStyle w:val="TableGrid"/>
        <w:tblW w:w="9351" w:type="dxa"/>
        <w:tblLook w:val="04A0" w:firstRow="1" w:lastRow="0" w:firstColumn="1" w:lastColumn="0" w:noHBand="0" w:noVBand="1"/>
      </w:tblPr>
      <w:tblGrid>
        <w:gridCol w:w="4390"/>
        <w:gridCol w:w="3779"/>
        <w:gridCol w:w="1182"/>
      </w:tblGrid>
      <w:tr w:rsidR="000065DC" w:rsidRPr="00BD2A57" w:rsidTr="000065DC">
        <w:tc>
          <w:tcPr>
            <w:tcW w:w="4390"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CRITERIA</w:t>
            </w:r>
          </w:p>
        </w:tc>
        <w:tc>
          <w:tcPr>
            <w:tcW w:w="3779"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GUIDE ON THE ALLOCATION OF POINTS</w:t>
            </w:r>
          </w:p>
        </w:tc>
        <w:tc>
          <w:tcPr>
            <w:tcW w:w="1182"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MAXIMUM</w:t>
            </w:r>
          </w:p>
          <w:p w:rsidR="000065DC" w:rsidRPr="00BD2A57" w:rsidRDefault="000065DC" w:rsidP="000065DC">
            <w:pPr>
              <w:rPr>
                <w:rFonts w:ascii="Arial" w:hAnsi="Arial" w:cs="Arial"/>
                <w:b/>
                <w:sz w:val="16"/>
                <w:szCs w:val="16"/>
              </w:rPr>
            </w:pPr>
            <w:r w:rsidRPr="00BD2A57">
              <w:rPr>
                <w:rFonts w:ascii="Arial" w:hAnsi="Arial" w:cs="Arial"/>
                <w:b/>
                <w:sz w:val="16"/>
                <w:szCs w:val="16"/>
              </w:rPr>
              <w:t>POINTS TO</w:t>
            </w:r>
          </w:p>
          <w:p w:rsidR="000065DC" w:rsidRPr="00BD2A57" w:rsidRDefault="000065DC" w:rsidP="000065DC">
            <w:pPr>
              <w:rPr>
                <w:rFonts w:ascii="Arial" w:hAnsi="Arial" w:cs="Arial"/>
                <w:b/>
                <w:sz w:val="16"/>
                <w:szCs w:val="16"/>
              </w:rPr>
            </w:pPr>
            <w:r w:rsidRPr="00BD2A57">
              <w:rPr>
                <w:rFonts w:ascii="Arial" w:hAnsi="Arial" w:cs="Arial"/>
                <w:b/>
                <w:sz w:val="16"/>
                <w:szCs w:val="16"/>
              </w:rPr>
              <w:t>BE</w:t>
            </w:r>
          </w:p>
          <w:p w:rsidR="000065DC" w:rsidRPr="00BD2A57" w:rsidRDefault="000065DC" w:rsidP="000065DC">
            <w:pPr>
              <w:rPr>
                <w:rFonts w:ascii="Arial" w:hAnsi="Arial" w:cs="Arial"/>
                <w:b/>
                <w:sz w:val="16"/>
                <w:szCs w:val="16"/>
              </w:rPr>
            </w:pPr>
            <w:r w:rsidRPr="00BD2A57">
              <w:rPr>
                <w:rFonts w:ascii="Arial" w:hAnsi="Arial" w:cs="Arial"/>
                <w:b/>
                <w:sz w:val="16"/>
                <w:szCs w:val="16"/>
              </w:rPr>
              <w:t>AWARDED</w:t>
            </w:r>
          </w:p>
        </w:tc>
      </w:tr>
      <w:tr w:rsidR="000065DC" w:rsidRPr="000065DC" w:rsidTr="000065DC">
        <w:tc>
          <w:tcPr>
            <w:tcW w:w="4390" w:type="dxa"/>
            <w:vMerge w:val="restart"/>
          </w:tcPr>
          <w:p w:rsidR="000065DC" w:rsidRPr="000065DC" w:rsidRDefault="000065DC" w:rsidP="000065DC">
            <w:pPr>
              <w:jc w:val="both"/>
              <w:rPr>
                <w:rFonts w:ascii="Arial Narrow" w:hAnsi="Arial Narrow"/>
              </w:rPr>
            </w:pPr>
            <w:r w:rsidRPr="000065DC">
              <w:rPr>
                <w:rFonts w:ascii="Arial Narrow" w:hAnsi="Arial Narrow"/>
              </w:rPr>
              <w:t>Reference letters from public and related institutions as evidence of related services previously conducted</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NB: The Reference Letter(s) must not be older than 3 years must be on the letterhead of the previously serviced client and should reflect at least name of the client, title of the related work conducted, year conducted and completed, contactable reference name and contact details and signed by the appropriate delegate. The Reference Letter must indicate the quality of the service rendered.</w:t>
            </w:r>
          </w:p>
        </w:tc>
        <w:tc>
          <w:tcPr>
            <w:tcW w:w="3779" w:type="dxa"/>
          </w:tcPr>
          <w:p w:rsidR="000065DC" w:rsidRPr="000065DC" w:rsidRDefault="000065DC" w:rsidP="000065DC">
            <w:pPr>
              <w:jc w:val="both"/>
              <w:rPr>
                <w:rFonts w:ascii="Arial Narrow" w:hAnsi="Arial Narrow"/>
              </w:rPr>
            </w:pPr>
            <w:r w:rsidRPr="000065DC">
              <w:rPr>
                <w:rFonts w:ascii="Arial Narrow" w:hAnsi="Arial Narrow"/>
              </w:rPr>
              <w:lastRenderedPageBreak/>
              <w:t>3 or more reference letters attached = 30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2 reference letters attached = 20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1 reference letter attached =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reference letters attached /</w:t>
            </w:r>
          </w:p>
          <w:p w:rsidR="000065DC" w:rsidRPr="000065DC" w:rsidRDefault="000065DC" w:rsidP="000065DC">
            <w:pPr>
              <w:jc w:val="both"/>
              <w:rPr>
                <w:rFonts w:ascii="Arial Narrow" w:hAnsi="Arial Narrow"/>
              </w:rPr>
            </w:pPr>
            <w:r w:rsidRPr="000065DC">
              <w:rPr>
                <w:rFonts w:ascii="Arial Narrow" w:hAnsi="Arial Narrow"/>
              </w:rPr>
              <w:t>unsatisfactory services rendered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 xml:space="preserve"> 30</w:t>
            </w:r>
          </w:p>
        </w:tc>
      </w:tr>
      <w:tr w:rsidR="000065DC" w:rsidRPr="000065DC" w:rsidTr="000065DC">
        <w:tc>
          <w:tcPr>
            <w:tcW w:w="4390" w:type="dxa"/>
            <w:vMerge/>
          </w:tcPr>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NHLS/Sector experience: working in the Health Sector on similar service. Provide two contactable positive references from clients where projects were executed in a similar  environment</w:t>
            </w: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Project plan and methodology: The Bidder must provide a detailed explanation of the methodology and project implementation plan which details how the service will be carried out as outlined in the scope. The project plan must have deliverables and timeframes.</w:t>
            </w:r>
          </w:p>
        </w:tc>
        <w:tc>
          <w:tcPr>
            <w:tcW w:w="3779" w:type="dxa"/>
          </w:tcPr>
          <w:p w:rsidR="000065DC" w:rsidRPr="000065DC" w:rsidRDefault="000065DC" w:rsidP="000065DC">
            <w:pPr>
              <w:jc w:val="both"/>
              <w:rPr>
                <w:rFonts w:ascii="Arial Narrow" w:hAnsi="Arial Narrow"/>
              </w:rPr>
            </w:pPr>
            <w:r w:rsidRPr="000065DC">
              <w:rPr>
                <w:rFonts w:ascii="Arial Narrow" w:hAnsi="Arial Narrow"/>
              </w:rPr>
              <w:t>The methodology is innovative and relevant, the</w:t>
            </w:r>
          </w:p>
          <w:p w:rsidR="000065DC" w:rsidRPr="000065DC" w:rsidRDefault="000065DC" w:rsidP="000065DC">
            <w:pPr>
              <w:jc w:val="both"/>
              <w:rPr>
                <w:rFonts w:ascii="Arial Narrow" w:hAnsi="Arial Narrow"/>
              </w:rPr>
            </w:pPr>
            <w:r w:rsidRPr="000065DC">
              <w:rPr>
                <w:rFonts w:ascii="Arial Narrow" w:hAnsi="Arial Narrow"/>
              </w:rPr>
              <w:t>timeframes and project plan are suited and tailored to the project needs, demonstrates the following:</w:t>
            </w:r>
          </w:p>
          <w:p w:rsidR="000065DC" w:rsidRPr="000065DC" w:rsidRDefault="000065DC" w:rsidP="000065DC">
            <w:pPr>
              <w:jc w:val="both"/>
              <w:rPr>
                <w:rFonts w:ascii="Arial Narrow" w:hAnsi="Arial Narrow"/>
              </w:rPr>
            </w:pPr>
            <w:r w:rsidRPr="000065DC">
              <w:rPr>
                <w:rFonts w:ascii="Arial Narrow" w:hAnsi="Arial Narrow"/>
              </w:rPr>
              <w:t>project plan with clear project</w:t>
            </w:r>
          </w:p>
          <w:p w:rsidR="000065DC" w:rsidRPr="000065DC" w:rsidRDefault="000065DC" w:rsidP="000065DC">
            <w:pPr>
              <w:jc w:val="both"/>
              <w:rPr>
                <w:rFonts w:ascii="Arial Narrow" w:hAnsi="Arial Narrow"/>
              </w:rPr>
            </w:pPr>
            <w:r w:rsidRPr="000065DC">
              <w:rPr>
                <w:rFonts w:ascii="Arial Narrow" w:hAnsi="Arial Narrow"/>
              </w:rPr>
              <w:t>timelines and deliveries and</w:t>
            </w:r>
          </w:p>
          <w:p w:rsidR="000065DC" w:rsidRPr="000065DC" w:rsidRDefault="000065DC" w:rsidP="000065DC">
            <w:pPr>
              <w:jc w:val="both"/>
              <w:rPr>
                <w:rFonts w:ascii="Arial Narrow" w:hAnsi="Arial Narrow"/>
              </w:rPr>
            </w:pPr>
            <w:r w:rsidRPr="000065DC">
              <w:rPr>
                <w:rFonts w:ascii="Arial Narrow" w:hAnsi="Arial Narrow"/>
              </w:rPr>
              <w:t>processes to be followed and</w:t>
            </w:r>
          </w:p>
          <w:p w:rsidR="000065DC" w:rsidRPr="000065DC" w:rsidRDefault="000065DC" w:rsidP="000065DC">
            <w:pPr>
              <w:jc w:val="both"/>
              <w:rPr>
                <w:rFonts w:ascii="Arial Narrow" w:hAnsi="Arial Narrow"/>
              </w:rPr>
            </w:pPr>
            <w:r w:rsidRPr="000065DC">
              <w:rPr>
                <w:rFonts w:ascii="Arial Narrow" w:hAnsi="Arial Narrow"/>
              </w:rPr>
              <w:t>sequence of events aligned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demonstrates adequate understanding and knowledge of OHS Legislative Framework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Reporting/Certification = max 5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submission = 0 points</w:t>
            </w: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25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Qualifications:</w:t>
            </w:r>
          </w:p>
          <w:p w:rsidR="000065DC" w:rsidRPr="000065DC" w:rsidRDefault="000065DC" w:rsidP="000065DC">
            <w:pPr>
              <w:jc w:val="both"/>
              <w:rPr>
                <w:rFonts w:ascii="Arial Narrow" w:hAnsi="Arial Narrow"/>
              </w:rPr>
            </w:pPr>
            <w:r w:rsidRPr="000065DC">
              <w:rPr>
                <w:rFonts w:ascii="Arial Narrow" w:hAnsi="Arial Narrow"/>
              </w:rPr>
              <w:t>The bidder must provide proof of qualifications and professional competencies in the Occupational Health, Safety and Environment space.</w:t>
            </w:r>
          </w:p>
          <w:p w:rsidR="000065DC" w:rsidRPr="000065DC" w:rsidRDefault="000065DC" w:rsidP="000065DC">
            <w:pPr>
              <w:jc w:val="both"/>
              <w:rPr>
                <w:rFonts w:ascii="Arial Narrow" w:hAnsi="Arial Narrow"/>
              </w:rPr>
            </w:pPr>
            <w:r w:rsidRPr="000065DC">
              <w:rPr>
                <w:rFonts w:ascii="Arial Narrow" w:hAnsi="Arial Narrow"/>
              </w:rPr>
              <w:t>Bidders must attach relevant certified copies</w:t>
            </w:r>
          </w:p>
          <w:p w:rsidR="000065DC" w:rsidRPr="000065DC" w:rsidRDefault="000065DC" w:rsidP="000065DC">
            <w:pPr>
              <w:jc w:val="both"/>
              <w:rPr>
                <w:rFonts w:ascii="Arial Narrow" w:hAnsi="Arial Narrow"/>
              </w:rPr>
            </w:pPr>
            <w:r w:rsidRPr="000065DC">
              <w:rPr>
                <w:rFonts w:ascii="Arial Narrow" w:hAnsi="Arial Narrow"/>
              </w:rPr>
              <w:t>of highest qualifications/ certificate.</w:t>
            </w:r>
          </w:p>
          <w:p w:rsidR="000065DC" w:rsidRPr="000065DC" w:rsidRDefault="000065DC" w:rsidP="000065DC">
            <w:pPr>
              <w:jc w:val="both"/>
              <w:rPr>
                <w:rFonts w:ascii="Arial Narrow" w:hAnsi="Arial Narrow"/>
              </w:rPr>
            </w:pPr>
            <w:r w:rsidRPr="000065DC">
              <w:rPr>
                <w:rFonts w:ascii="Arial Narrow" w:hAnsi="Arial Narrow"/>
              </w:rPr>
              <w:t>Certification may not be older than 3 months.</w:t>
            </w:r>
          </w:p>
          <w:p w:rsidR="000065DC" w:rsidRPr="000065DC" w:rsidRDefault="000065DC" w:rsidP="000065DC">
            <w:pPr>
              <w:jc w:val="both"/>
              <w:rPr>
                <w:rFonts w:ascii="Arial Narrow" w:hAnsi="Arial Narrow"/>
              </w:rPr>
            </w:pPr>
            <w:r w:rsidRPr="000065DC">
              <w:rPr>
                <w:rFonts w:ascii="Arial Narrow" w:hAnsi="Arial Narrow"/>
              </w:rPr>
              <w:t>Uncertified qualification/professional certificates will not be accepted as authentic.</w:t>
            </w:r>
          </w:p>
          <w:p w:rsidR="000065DC" w:rsidRPr="000065DC" w:rsidRDefault="000065DC" w:rsidP="000065DC">
            <w:pPr>
              <w:jc w:val="both"/>
              <w:rPr>
                <w:rFonts w:ascii="Arial Narrow" w:hAnsi="Arial Narrow"/>
              </w:rPr>
            </w:pPr>
            <w:r w:rsidRPr="000065DC">
              <w:rPr>
                <w:rFonts w:ascii="Arial Narrow" w:hAnsi="Arial Narrow"/>
              </w:rPr>
              <w:t>Foreign qualifications are required to be accompanied by a SAQA evaluation certificate. Experience: Must provide a detailed CV detailing the</w:t>
            </w:r>
          </w:p>
          <w:p w:rsidR="000065DC" w:rsidRPr="000065DC" w:rsidRDefault="000065DC" w:rsidP="000065DC">
            <w:pPr>
              <w:jc w:val="both"/>
              <w:rPr>
                <w:rFonts w:ascii="Arial Narrow" w:hAnsi="Arial Narrow"/>
              </w:rPr>
            </w:pPr>
            <w:r w:rsidRPr="000065DC">
              <w:rPr>
                <w:rFonts w:ascii="Arial Narrow" w:hAnsi="Arial Narrow"/>
              </w:rPr>
              <w:t>required experience</w:t>
            </w:r>
          </w:p>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 xml:space="preserve">Proof of Relevant Degree NQF 7 in Occupational Health, Safety and Environment plus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10)</w:t>
            </w:r>
          </w:p>
          <w:p w:rsidR="000065DC" w:rsidRPr="000065DC" w:rsidRDefault="000065DC" w:rsidP="000065DC">
            <w:pPr>
              <w:jc w:val="both"/>
              <w:rPr>
                <w:rFonts w:ascii="Arial Narrow" w:hAnsi="Arial Narrow"/>
              </w:rPr>
            </w:pPr>
            <w:r w:rsidRPr="000065DC">
              <w:rPr>
                <w:rFonts w:ascii="Arial Narrow" w:hAnsi="Arial Narrow"/>
              </w:rPr>
              <w:t>8-9 years (points 15)</w:t>
            </w:r>
          </w:p>
          <w:p w:rsidR="000065DC" w:rsidRPr="000065DC" w:rsidRDefault="000065DC" w:rsidP="000065DC">
            <w:pPr>
              <w:jc w:val="both"/>
              <w:rPr>
                <w:rFonts w:ascii="Arial Narrow" w:hAnsi="Arial Narrow"/>
              </w:rPr>
            </w:pPr>
            <w:r w:rsidRPr="000065DC">
              <w:rPr>
                <w:rFonts w:ascii="Arial Narrow" w:hAnsi="Arial Narrow"/>
              </w:rPr>
              <w:t>10 + years (points 20)</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Proof of Relevant National Diploma NQF 6 qualification(s)major plus </w:t>
            </w: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8)</w:t>
            </w:r>
          </w:p>
          <w:p w:rsidR="000065DC" w:rsidRPr="000065DC" w:rsidRDefault="000065DC" w:rsidP="000065DC">
            <w:pPr>
              <w:jc w:val="both"/>
              <w:rPr>
                <w:rFonts w:ascii="Arial Narrow" w:hAnsi="Arial Narrow"/>
              </w:rPr>
            </w:pPr>
            <w:r w:rsidRPr="000065DC">
              <w:rPr>
                <w:rFonts w:ascii="Arial Narrow" w:hAnsi="Arial Narrow"/>
              </w:rPr>
              <w:t>8-9 years (points 10)</w:t>
            </w:r>
          </w:p>
          <w:p w:rsidR="000065DC" w:rsidRPr="000065DC" w:rsidRDefault="000065DC" w:rsidP="000065DC">
            <w:pPr>
              <w:jc w:val="both"/>
              <w:rPr>
                <w:rFonts w:ascii="Arial Narrow" w:hAnsi="Arial Narrow"/>
              </w:rPr>
            </w:pPr>
            <w:r w:rsidRPr="000065DC">
              <w:rPr>
                <w:rFonts w:ascii="Arial Narrow" w:hAnsi="Arial Narrow"/>
              </w:rPr>
              <w:t>10 + years (points 15)</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Relevant tertiary qualification(s)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t>35</w:t>
            </w:r>
          </w:p>
        </w:tc>
      </w:tr>
      <w:tr w:rsidR="000065DC" w:rsidRPr="000065DC" w:rsidTr="000065DC">
        <w:tc>
          <w:tcPr>
            <w:tcW w:w="4390" w:type="dxa"/>
          </w:tcPr>
          <w:p w:rsidR="000065DC" w:rsidRPr="000065DC" w:rsidRDefault="000065DC" w:rsidP="00756838">
            <w:pPr>
              <w:jc w:val="both"/>
              <w:rPr>
                <w:rFonts w:ascii="Arial Narrow" w:hAnsi="Arial Narrow"/>
              </w:rPr>
            </w:pPr>
            <w:r w:rsidRPr="000065DC">
              <w:rPr>
                <w:rFonts w:ascii="Arial Narrow" w:hAnsi="Arial Narrow"/>
              </w:rPr>
              <w:lastRenderedPageBreak/>
              <w:t>Customization and adaptation (language or other</w:t>
            </w:r>
            <w:r w:rsidR="00756838">
              <w:rPr>
                <w:rFonts w:ascii="Arial Narrow" w:hAnsi="Arial Narrow"/>
              </w:rPr>
              <w:t xml:space="preserve"> any </w:t>
            </w:r>
            <w:r w:rsidRPr="000065DC">
              <w:rPr>
                <w:rFonts w:ascii="Arial Narrow" w:hAnsi="Arial Narrow"/>
              </w:rPr>
              <w:t xml:space="preserve">adjustment </w:t>
            </w:r>
            <w:r w:rsidR="00756838">
              <w:rPr>
                <w:rFonts w:ascii="Arial Narrow" w:hAnsi="Arial Narrow"/>
              </w:rPr>
              <w:t xml:space="preserve">/ reasonable accommodation </w:t>
            </w:r>
            <w:r w:rsidRPr="000065DC">
              <w:rPr>
                <w:rFonts w:ascii="Arial Narrow" w:hAnsi="Arial Narrow"/>
              </w:rPr>
              <w:t xml:space="preserve">needed </w:t>
            </w:r>
            <w:r w:rsidR="00756838">
              <w:rPr>
                <w:rFonts w:ascii="Arial Narrow" w:hAnsi="Arial Narrow"/>
              </w:rPr>
              <w:t xml:space="preserve">to deliver the </w:t>
            </w:r>
            <w:r w:rsidRPr="000065DC">
              <w:rPr>
                <w:rFonts w:ascii="Arial Narrow" w:hAnsi="Arial Narrow"/>
              </w:rPr>
              <w:t>course)</w:t>
            </w:r>
          </w:p>
        </w:tc>
        <w:tc>
          <w:tcPr>
            <w:tcW w:w="3779" w:type="dxa"/>
          </w:tcPr>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Customization = 5</w:t>
            </w:r>
          </w:p>
          <w:p w:rsidR="000065DC" w:rsidRPr="000065DC" w:rsidRDefault="000065DC" w:rsidP="000065DC">
            <w:pPr>
              <w:jc w:val="both"/>
              <w:rPr>
                <w:rFonts w:ascii="Arial Narrow" w:hAnsi="Arial Narrow"/>
              </w:rPr>
            </w:pPr>
            <w:r w:rsidRPr="000065DC">
              <w:rPr>
                <w:rFonts w:ascii="Arial Narrow" w:hAnsi="Arial Narrow"/>
              </w:rPr>
              <w:t xml:space="preserve">Non-customization= 0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 xml:space="preserve">Total </w:t>
            </w:r>
          </w:p>
        </w:tc>
        <w:tc>
          <w:tcPr>
            <w:tcW w:w="3779" w:type="dxa"/>
          </w:tcPr>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100</w:t>
            </w:r>
          </w:p>
        </w:tc>
      </w:tr>
    </w:tbl>
    <w:p w:rsidR="000065DC" w:rsidRDefault="000065DC" w:rsidP="00430220">
      <w:pPr>
        <w:suppressAutoHyphens/>
        <w:spacing w:after="160"/>
        <w:ind w:right="-142"/>
        <w:jc w:val="both"/>
        <w:rPr>
          <w:rFonts w:ascii="Arial Narrow" w:hAnsi="Arial Narrow"/>
          <w:b/>
        </w:rPr>
      </w:pPr>
    </w:p>
    <w:p w:rsidR="00067302"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067302" w:rsidRDefault="00067302" w:rsidP="00067302">
      <w:pPr>
        <w:widowControl w:val="0"/>
        <w:tabs>
          <w:tab w:val="left" w:pos="426"/>
        </w:tabs>
        <w:autoSpaceDE w:val="0"/>
        <w:autoSpaceDN w:val="0"/>
        <w:adjustRightInd w:val="0"/>
        <w:spacing w:after="120"/>
        <w:jc w:val="both"/>
        <w:rPr>
          <w:rFonts w:ascii="Arial Narrow" w:hAnsi="Arial Narrow"/>
          <w:sz w:val="20"/>
        </w:rPr>
      </w:pPr>
    </w:p>
    <w:p w:rsidR="00067302" w:rsidRPr="00AA2D88" w:rsidRDefault="00067302" w:rsidP="00067302">
      <w:pPr>
        <w:pStyle w:val="Heading1"/>
        <w:spacing w:before="0" w:after="0"/>
        <w:ind w:left="709" w:hanging="709"/>
        <w:rPr>
          <w:rFonts w:ascii="Arial" w:hAnsi="Arial" w:cs="Arial"/>
          <w:sz w:val="24"/>
          <w:szCs w:val="24"/>
        </w:rPr>
      </w:pPr>
      <w:bookmarkStart w:id="13" w:name="_Toc109116960"/>
      <w:r>
        <w:rPr>
          <w:rFonts w:ascii="Arial" w:hAnsi="Arial" w:cs="Arial"/>
          <w:sz w:val="24"/>
          <w:szCs w:val="24"/>
        </w:rPr>
        <w:t>PRICING SCHEDULE</w:t>
      </w:r>
      <w:bookmarkEnd w:id="13"/>
    </w:p>
    <w:p w:rsidR="00067302" w:rsidRDefault="00067302" w:rsidP="00067302">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067302" w:rsidRPr="0083651C" w:rsidRDefault="00067302" w:rsidP="00067302">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067302" w:rsidRPr="00804C98" w:rsidRDefault="00067302" w:rsidP="00067302">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067302" w:rsidRPr="00804C98" w:rsidRDefault="00067302" w:rsidP="00067302">
      <w:pPr>
        <w:jc w:val="center"/>
        <w:rPr>
          <w:rFonts w:ascii="Arial Narrow" w:hAnsi="Arial Narrow"/>
          <w:b/>
          <w:sz w:val="22"/>
          <w:szCs w:val="22"/>
        </w:rPr>
      </w:pPr>
      <w:r w:rsidRPr="00804C98">
        <w:rPr>
          <w:rFonts w:ascii="Arial Narrow" w:hAnsi="Arial Narrow"/>
          <w:b/>
          <w:sz w:val="22"/>
          <w:szCs w:val="22"/>
        </w:rPr>
        <w:t>(PURCHASES)</w:t>
      </w:r>
    </w:p>
    <w:p w:rsidR="00067302" w:rsidRPr="00804C98" w:rsidRDefault="00067302" w:rsidP="00067302">
      <w:pPr>
        <w:rPr>
          <w:rFonts w:ascii="Arial Narrow" w:hAnsi="Arial Narrow"/>
          <w:sz w:val="22"/>
          <w:szCs w:val="22"/>
        </w:rPr>
      </w:pPr>
    </w:p>
    <w:p w:rsidR="00067302" w:rsidRPr="00804C98" w:rsidRDefault="00067302" w:rsidP="00067302">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067302" w:rsidRPr="00804C98"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067302"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p>
    <w:p w:rsidR="00067302" w:rsidRPr="00587F59" w:rsidRDefault="00067302" w:rsidP="00067302">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60"/>
        <w:gridCol w:w="1984"/>
        <w:gridCol w:w="1984"/>
      </w:tblGrid>
      <w:tr w:rsidR="00067302" w:rsidRPr="00587F59" w:rsidTr="00190A33">
        <w:trPr>
          <w:trHeight w:val="235"/>
        </w:trPr>
        <w:tc>
          <w:tcPr>
            <w:tcW w:w="4531" w:type="dxa"/>
            <w:shd w:val="clear" w:color="auto" w:fill="auto"/>
            <w:noWrap/>
            <w:vAlign w:val="bottom"/>
          </w:tcPr>
          <w:p w:rsidR="00067302" w:rsidRPr="0065714E" w:rsidRDefault="00067302" w:rsidP="00190A33">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60" w:type="dxa"/>
          </w:tcPr>
          <w:p w:rsidR="00067302" w:rsidRPr="0016325D"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067302" w:rsidRPr="00587F59" w:rsidTr="00190A33">
        <w:trPr>
          <w:trHeight w:val="235"/>
        </w:trPr>
        <w:tc>
          <w:tcPr>
            <w:tcW w:w="4531" w:type="dxa"/>
            <w:shd w:val="clear" w:color="auto" w:fill="auto"/>
            <w:noWrap/>
            <w:vAlign w:val="bottom"/>
          </w:tcPr>
          <w:p w:rsidR="00067302" w:rsidRPr="00756838" w:rsidRDefault="00067302" w:rsidP="00067302">
            <w:pPr>
              <w:spacing w:line="360" w:lineRule="auto"/>
              <w:rPr>
                <w:rFonts w:ascii="Arial Narrow" w:hAnsi="Arial Narrow" w:cs="Arial"/>
                <w:sz w:val="20"/>
                <w:szCs w:val="20"/>
                <w:highlight w:val="yellow"/>
                <w:lang w:val="en-ZA" w:eastAsia="en-ZA"/>
              </w:rPr>
            </w:pPr>
            <w:r w:rsidRPr="00756838">
              <w:rPr>
                <w:rFonts w:ascii="Arial Narrow" w:hAnsi="Arial Narrow" w:cs="Arial"/>
                <w:sz w:val="20"/>
                <w:szCs w:val="20"/>
                <w:highlight w:val="yellow"/>
                <w:lang w:val="en-ZA" w:eastAsia="en-ZA"/>
              </w:rPr>
              <w:t xml:space="preserve">Training </w:t>
            </w:r>
            <w:r w:rsidR="00756838" w:rsidRPr="00756838">
              <w:rPr>
                <w:rFonts w:ascii="Arial Narrow" w:hAnsi="Arial Narrow" w:cs="Arial"/>
                <w:sz w:val="20"/>
                <w:szCs w:val="20"/>
                <w:highlight w:val="yellow"/>
                <w:lang w:val="en-ZA" w:eastAsia="en-ZA"/>
              </w:rPr>
              <w:t xml:space="preserve">price </w:t>
            </w:r>
            <w:r w:rsidRPr="00756838">
              <w:rPr>
                <w:rFonts w:ascii="Arial Narrow" w:hAnsi="Arial Narrow" w:cs="Arial"/>
                <w:sz w:val="20"/>
                <w:szCs w:val="20"/>
                <w:highlight w:val="yellow"/>
                <w:lang w:val="en-ZA" w:eastAsia="en-ZA"/>
              </w:rPr>
              <w:t>with</w:t>
            </w:r>
            <w:r w:rsidR="00756838" w:rsidRPr="00756838">
              <w:rPr>
                <w:rFonts w:ascii="Arial Narrow" w:hAnsi="Arial Narrow" w:cs="Arial"/>
                <w:sz w:val="20"/>
                <w:szCs w:val="20"/>
                <w:highlight w:val="yellow"/>
                <w:lang w:val="en-ZA" w:eastAsia="en-ZA"/>
              </w:rPr>
              <w:t xml:space="preserve">out technology ( face to face training </w:t>
            </w:r>
            <w:r w:rsidRPr="00756838">
              <w:rPr>
                <w:rFonts w:ascii="Arial Narrow" w:hAnsi="Arial Narrow" w:cs="Arial"/>
                <w:sz w:val="20"/>
                <w:szCs w:val="20"/>
                <w:highlight w:val="yellow"/>
                <w:lang w:val="en-ZA" w:eastAsia="en-ZA"/>
              </w:rPr>
              <w:t>)</w:t>
            </w:r>
          </w:p>
        </w:tc>
        <w:tc>
          <w:tcPr>
            <w:tcW w:w="1560" w:type="dxa"/>
          </w:tcPr>
          <w:p w:rsidR="00067302" w:rsidRPr="00756838" w:rsidRDefault="00067302" w:rsidP="00067302">
            <w:pPr>
              <w:spacing w:line="360" w:lineRule="auto"/>
              <w:rPr>
                <w:rFonts w:ascii="Arial Narrow" w:hAnsi="Arial Narrow" w:cs="Arial"/>
                <w:sz w:val="20"/>
                <w:szCs w:val="20"/>
                <w:highlight w:val="yellow"/>
                <w:lang w:val="en-ZA" w:eastAsia="en-ZA"/>
              </w:rPr>
            </w:pPr>
            <w:r w:rsidRPr="00756838">
              <w:rPr>
                <w:rFonts w:ascii="Arial Narrow" w:hAnsi="Arial Narrow" w:cs="Arial"/>
                <w:sz w:val="20"/>
                <w:szCs w:val="20"/>
                <w:highlight w:val="yellow"/>
                <w:lang w:val="en-ZA" w:eastAsia="en-ZA"/>
              </w:rPr>
              <w:t>20</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65714E" w:rsidRDefault="00067302" w:rsidP="00067302">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Pr="00804C98" w:rsidRDefault="00067302" w:rsidP="00067302">
      <w:pPr>
        <w:jc w:val="both"/>
        <w:rPr>
          <w:rFonts w:ascii="Arial Narrow" w:hAnsi="Arial Narrow"/>
          <w:b/>
          <w:sz w:val="22"/>
          <w:szCs w:val="22"/>
        </w:rPr>
      </w:pPr>
    </w:p>
    <w:p w:rsidR="00067302" w:rsidRPr="00804C98" w:rsidRDefault="00067302" w:rsidP="00067302">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67302" w:rsidRPr="00804C98" w:rsidTr="00190A33">
        <w:trPr>
          <w:trHeight w:val="907"/>
        </w:trPr>
        <w:tc>
          <w:tcPr>
            <w:tcW w:w="10051" w:type="dxa"/>
            <w:vAlign w:val="center"/>
          </w:tcPr>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6503C">
              <w:rPr>
                <w:rFonts w:ascii="Arial Narrow" w:hAnsi="Arial Narrow"/>
                <w:b/>
                <w:sz w:val="22"/>
                <w:szCs w:val="22"/>
              </w:rPr>
              <w:t>1971524</w:t>
            </w:r>
          </w:p>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E6503C">
              <w:rPr>
                <w:rFonts w:ascii="Arial Narrow" w:hAnsi="Arial Narrow"/>
                <w:b/>
                <w:sz w:val="22"/>
                <w:szCs w:val="22"/>
              </w:rPr>
              <w:t>Closing date:  09 November 2022</w:t>
            </w:r>
          </w:p>
          <w:p w:rsidR="00067302" w:rsidRPr="00804C98" w:rsidRDefault="00067302" w:rsidP="00190A33">
            <w:pPr>
              <w:rPr>
                <w:rFonts w:ascii="Arial Narrow" w:hAnsi="Arial Narrow"/>
                <w:sz w:val="22"/>
                <w:szCs w:val="22"/>
              </w:rPr>
            </w:pPr>
          </w:p>
        </w:tc>
      </w:tr>
    </w:tbl>
    <w:p w:rsidR="00067302" w:rsidRDefault="00067302"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067302" w:rsidRPr="00804C98" w:rsidRDefault="00067302" w:rsidP="00DB1004">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067302" w:rsidRPr="0083651C" w:rsidRDefault="00067302" w:rsidP="00067302">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067302" w:rsidRPr="00804C98" w:rsidRDefault="00067302" w:rsidP="00067302">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067302" w:rsidRPr="00804C98" w:rsidRDefault="00067302" w:rsidP="00067302">
      <w:pPr>
        <w:ind w:left="4320" w:firstLine="720"/>
        <w:jc w:val="both"/>
        <w:rPr>
          <w:rFonts w:ascii="Arial Narrow" w:hAnsi="Arial Narrow"/>
          <w:sz w:val="22"/>
          <w:szCs w:val="22"/>
        </w:rPr>
      </w:pPr>
      <w:r w:rsidRPr="00804C98">
        <w:rPr>
          <w:rFonts w:ascii="Arial Narrow" w:hAnsi="Arial Narrow"/>
          <w:sz w:val="22"/>
          <w:szCs w:val="22"/>
        </w:rPr>
        <w:t>…………………………………</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067302" w:rsidRDefault="00067302" w:rsidP="00067302">
      <w:pPr>
        <w:pStyle w:val="BodyText"/>
        <w:ind w:left="720"/>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067302" w:rsidRPr="00804C98" w:rsidRDefault="00067302" w:rsidP="00067302">
      <w:pPr>
        <w:pStyle w:val="BodyText"/>
        <w:rPr>
          <w:rFonts w:ascii="Arial Narrow" w:hAnsi="Arial Narrow"/>
          <w:b/>
          <w:sz w:val="22"/>
          <w:szCs w:val="22"/>
        </w:rPr>
      </w:pPr>
    </w:p>
    <w:p w:rsidR="00067302" w:rsidRDefault="00067302" w:rsidP="00067302">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067302" w:rsidRDefault="00067302" w:rsidP="00067302">
      <w:pPr>
        <w:pStyle w:val="BodyText"/>
        <w:spacing w:after="0"/>
        <w:ind w:left="720"/>
        <w:rPr>
          <w:rFonts w:ascii="Arial Narrow" w:hAnsi="Arial Narrow"/>
          <w:b/>
          <w:sz w:val="22"/>
          <w:szCs w:val="22"/>
        </w:rPr>
      </w:pPr>
    </w:p>
    <w:p w:rsidR="00067302" w:rsidRDefault="00067302" w:rsidP="00067302">
      <w:pPr>
        <w:pStyle w:val="BodyText"/>
        <w:spacing w:after="0"/>
        <w:ind w:left="720"/>
        <w:rPr>
          <w:rFonts w:ascii="Arial Narrow" w:hAnsi="Arial Narrow"/>
          <w:b/>
          <w:sz w:val="22"/>
          <w:szCs w:val="22"/>
        </w:rPr>
      </w:pPr>
    </w:p>
    <w:p w:rsidR="00067302" w:rsidRPr="00F90D5A" w:rsidRDefault="00067302" w:rsidP="00067302">
      <w:pPr>
        <w:pStyle w:val="BodyText"/>
        <w:spacing w:after="0"/>
        <w:rPr>
          <w:rFonts w:ascii="Arial Narrow" w:hAnsi="Arial Narrow"/>
          <w:b/>
          <w:sz w:val="22"/>
          <w:szCs w:val="22"/>
        </w:rPr>
      </w:pPr>
    </w:p>
    <w:p w:rsidR="00067302" w:rsidRDefault="00067302" w:rsidP="00067302">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067302" w:rsidRPr="00804C98" w:rsidRDefault="00067302" w:rsidP="00067302">
      <w:pPr>
        <w:pStyle w:val="BodyText"/>
        <w:rPr>
          <w:rFonts w:ascii="Arial Narrow" w:hAnsi="Arial Narrow"/>
          <w:b/>
          <w:sz w:val="22"/>
          <w:szCs w:val="22"/>
        </w:rPr>
      </w:pPr>
    </w:p>
    <w:p w:rsidR="00067302" w:rsidRPr="0083651C" w:rsidRDefault="00067302" w:rsidP="00067302">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067302" w:rsidRDefault="00067302" w:rsidP="00067302">
      <w:pPr>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Important: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67302" w:rsidRPr="0064763C" w:rsidRDefault="00067302" w:rsidP="00067302">
      <w:pPr>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756838">
        <w:tc>
          <w:tcPr>
            <w:tcW w:w="6521" w:type="dxa"/>
            <w:vMerge w:val="restart"/>
            <w:shd w:val="clear" w:color="auto" w:fill="FFFFFF" w:themeFill="background1"/>
          </w:tcPr>
          <w:p w:rsidR="00067302" w:rsidRPr="00756838" w:rsidRDefault="00067302" w:rsidP="00067302">
            <w:pPr>
              <w:rPr>
                <w:rFonts w:ascii="Arial Narrow" w:hAnsi="Arial Narrow"/>
                <w:b/>
              </w:rPr>
            </w:pPr>
            <w:r w:rsidRPr="00756838">
              <w:rPr>
                <w:rFonts w:ascii="Arial Narrow" w:hAnsi="Arial Narrow"/>
                <w:b/>
              </w:rPr>
              <w:t>SAQA Compliance &amp; Accreditation</w:t>
            </w:r>
          </w:p>
          <w:p w:rsidR="00756838" w:rsidRPr="00756838" w:rsidRDefault="00756838" w:rsidP="00756838">
            <w:pPr>
              <w:pStyle w:val="ListParagraph"/>
              <w:numPr>
                <w:ilvl w:val="0"/>
                <w:numId w:val="47"/>
              </w:numPr>
              <w:rPr>
                <w:rFonts w:ascii="Arial Narrow" w:hAnsi="Arial Narrow"/>
              </w:rPr>
            </w:pPr>
            <w:r w:rsidRPr="00756838">
              <w:rPr>
                <w:rFonts w:ascii="Arial Narrow" w:hAnsi="Arial Narrow"/>
              </w:rPr>
              <w:t>The service provider must be accredited by HWSETA to provide SAQA Unit Standard 119567, NQF Level 1, 5 Credits.</w:t>
            </w:r>
          </w:p>
          <w:p w:rsidR="00756838" w:rsidRPr="00756838" w:rsidRDefault="00756838" w:rsidP="00756838">
            <w:pPr>
              <w:rPr>
                <w:rFonts w:ascii="Arial Narrow" w:hAnsi="Arial Narrow"/>
                <w:sz w:val="10"/>
                <w:szCs w:val="10"/>
              </w:rPr>
            </w:pPr>
          </w:p>
          <w:p w:rsidR="00756838" w:rsidRPr="00756838" w:rsidRDefault="00756838" w:rsidP="00EA1488">
            <w:pPr>
              <w:pStyle w:val="ListParagraph"/>
              <w:numPr>
                <w:ilvl w:val="0"/>
                <w:numId w:val="47"/>
              </w:numPr>
              <w:rPr>
                <w:rFonts w:ascii="Arial Narrow" w:hAnsi="Arial Narrow"/>
              </w:rPr>
            </w:pPr>
            <w:r w:rsidRPr="00756838">
              <w:rPr>
                <w:rFonts w:ascii="Arial Narrow" w:hAnsi="Arial Narrow"/>
              </w:rPr>
              <w:t xml:space="preserve">Provision of a valid </w:t>
            </w:r>
            <w:r>
              <w:rPr>
                <w:rFonts w:ascii="Arial Narrow" w:hAnsi="Arial Narrow"/>
              </w:rPr>
              <w:t xml:space="preserve">HWSETA </w:t>
            </w:r>
            <w:r w:rsidRPr="00756838">
              <w:rPr>
                <w:rFonts w:ascii="Arial Narrow" w:hAnsi="Arial Narrow"/>
              </w:rPr>
              <w:t xml:space="preserve">accreditation letter reflecting the </w:t>
            </w:r>
            <w:r>
              <w:rPr>
                <w:rFonts w:ascii="Arial Narrow" w:hAnsi="Arial Narrow"/>
              </w:rPr>
              <w:t xml:space="preserve">above unit standard, </w:t>
            </w:r>
            <w:r w:rsidR="00EA1488" w:rsidRPr="00EA1488">
              <w:rPr>
                <w:rFonts w:ascii="Arial Narrow" w:hAnsi="Arial Narrow"/>
              </w:rPr>
              <w:t>with the seta logo and authorization signature</w:t>
            </w:r>
          </w:p>
          <w:p w:rsidR="00067302" w:rsidRPr="00756838" w:rsidRDefault="00067302" w:rsidP="00756838">
            <w:pPr>
              <w:ind w:firstLine="50"/>
              <w:rPr>
                <w:rFonts w:ascii="Arial Narrow" w:hAnsi="Arial Narrow"/>
                <w:sz w:val="10"/>
                <w:szCs w:val="10"/>
              </w:rPr>
            </w:pPr>
          </w:p>
          <w:p w:rsidR="00067302" w:rsidRPr="00756838" w:rsidRDefault="00067302" w:rsidP="00756838">
            <w:pPr>
              <w:pStyle w:val="ListParagraph"/>
              <w:numPr>
                <w:ilvl w:val="0"/>
                <w:numId w:val="47"/>
              </w:numPr>
              <w:rPr>
                <w:rFonts w:ascii="Arial Narrow" w:hAnsi="Arial Narrow"/>
              </w:rPr>
            </w:pPr>
            <w:r w:rsidRPr="00756838">
              <w:rPr>
                <w:rFonts w:ascii="Arial Narrow" w:hAnsi="Arial Narrow"/>
              </w:rPr>
              <w:t>Conduct formative, summative assessments &amp; Portfolio of Evidence (POE)</w:t>
            </w:r>
          </w:p>
          <w:p w:rsidR="00756838" w:rsidRPr="00756838" w:rsidRDefault="00756838" w:rsidP="00067302">
            <w:pPr>
              <w:rPr>
                <w:rFonts w:ascii="Arial Narrow" w:hAnsi="Arial Narrow"/>
                <w:sz w:val="10"/>
                <w:szCs w:val="10"/>
              </w:rPr>
            </w:pPr>
          </w:p>
          <w:p w:rsidR="00430220" w:rsidRPr="00756838" w:rsidRDefault="00067302" w:rsidP="00756838">
            <w:pPr>
              <w:pStyle w:val="ListParagraph"/>
              <w:numPr>
                <w:ilvl w:val="0"/>
                <w:numId w:val="47"/>
              </w:numPr>
              <w:rPr>
                <w:rFonts w:ascii="Arial Narrow" w:hAnsi="Arial Narrow"/>
              </w:rPr>
            </w:pPr>
            <w:r w:rsidRPr="00756838">
              <w:rPr>
                <w:rFonts w:ascii="Arial Narrow" w:hAnsi="Arial Narrow"/>
              </w:rPr>
              <w:t>Provides Certificate of Attend</w:t>
            </w:r>
            <w:r w:rsidR="00756838" w:rsidRPr="00756838">
              <w:rPr>
                <w:rFonts w:ascii="Arial Narrow" w:hAnsi="Arial Narrow"/>
              </w:rPr>
              <w:t>ance and Certificate of C</w:t>
            </w:r>
            <w:r w:rsidRPr="00756838">
              <w:rPr>
                <w:rFonts w:ascii="Arial Narrow" w:hAnsi="Arial Narrow"/>
              </w:rPr>
              <w:t>ompetence valid for 2 years.</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756838">
        <w:tc>
          <w:tcPr>
            <w:tcW w:w="6521" w:type="dxa"/>
            <w:vMerge/>
            <w:shd w:val="clear" w:color="auto" w:fill="FFFFFF" w:themeFill="background1"/>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067302">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w:t>
            </w:r>
            <w:r w:rsidR="00067302">
              <w:rPr>
                <w:rFonts w:ascii="Arial Narrow" w:hAnsi="Arial Narrow" w:cs="Calibri"/>
                <w:b/>
                <w:lang w:val="en-ZA"/>
              </w:rPr>
              <w:t xml:space="preserve">SAQA compliance and accreditation </w:t>
            </w:r>
          </w:p>
        </w:tc>
      </w:tr>
    </w:tbl>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0065DC">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DB1004" w:rsidRDefault="00DB100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0"/>
      <w:bookmarkEnd w:id="11"/>
      <w:bookmarkEnd w:id="14"/>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067302"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even" r:id="rId15"/>
          <w:headerReference w:type="default" r:id="rId16"/>
          <w:footerReference w:type="even" r:id="rId17"/>
          <w:footerReference w:type="default" r:id="rId18"/>
          <w:headerReference w:type="first" r:id="rId19"/>
          <w:footerReference w:type="first" r:id="rId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0E" w:rsidRDefault="0096520E">
      <w:r>
        <w:separator/>
      </w:r>
    </w:p>
  </w:endnote>
  <w:endnote w:type="continuationSeparator" w:id="0">
    <w:p w:rsidR="0096520E" w:rsidRDefault="0096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3C" w:rsidRDefault="00E650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86E" w:rsidRDefault="0096520E">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C186E" w:rsidRPr="001732F5" w:rsidRDefault="00CC186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6503C">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C186E" w:rsidRDefault="00CC186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3C" w:rsidRDefault="00E65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0E" w:rsidRDefault="0096520E">
      <w:r>
        <w:separator/>
      </w:r>
    </w:p>
  </w:footnote>
  <w:footnote w:type="continuationSeparator" w:id="0">
    <w:p w:rsidR="0096520E" w:rsidRDefault="0096520E">
      <w:r>
        <w:continuationSeparator/>
      </w:r>
    </w:p>
  </w:footnote>
  <w:footnote w:id="1">
    <w:p w:rsidR="00CC186E" w:rsidRDefault="00CC186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C186E" w:rsidRDefault="00CC186E" w:rsidP="003B72E5">
      <w:pPr>
        <w:pStyle w:val="FootnoteText"/>
      </w:pPr>
    </w:p>
    <w:p w:rsidR="00CC186E" w:rsidRDefault="00CC186E" w:rsidP="003B72E5">
      <w:pPr>
        <w:pStyle w:val="FootnoteText"/>
      </w:pPr>
    </w:p>
  </w:footnote>
  <w:footnote w:id="2">
    <w:p w:rsidR="00CC186E" w:rsidRDefault="00CC186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3C" w:rsidRDefault="00E650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C186E" w:rsidRPr="00B677D5" w:rsidTr="001B1D22">
      <w:trPr>
        <w:trHeight w:val="240"/>
      </w:trPr>
      <w:tc>
        <w:tcPr>
          <w:tcW w:w="4408" w:type="dxa"/>
        </w:tcPr>
        <w:p w:rsidR="00CC186E" w:rsidRPr="00B677D5" w:rsidRDefault="00CC186E"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C186E" w:rsidRDefault="00CC186E" w:rsidP="00CD59BC">
          <w:pPr>
            <w:tabs>
              <w:tab w:val="left" w:pos="990"/>
              <w:tab w:val="left" w:pos="1170"/>
            </w:tabs>
            <w:contextualSpacing/>
            <w:rPr>
              <w:rFonts w:ascii="Arial Narrow" w:eastAsia="Arial Unicode MS" w:hAnsi="Arial Narrow" w:cs="Arial Unicode MS"/>
              <w:b/>
              <w:bCs/>
              <w:sz w:val="12"/>
              <w:szCs w:val="12"/>
            </w:rPr>
          </w:pPr>
        </w:p>
        <w:p w:rsidR="00CC186E" w:rsidRPr="00CD59BC" w:rsidRDefault="00CC186E"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CC186E" w:rsidRPr="00B677D5" w:rsidRDefault="00CC186E" w:rsidP="001E6EDB">
          <w:pPr>
            <w:pStyle w:val="Header"/>
            <w:tabs>
              <w:tab w:val="clear" w:pos="4320"/>
              <w:tab w:val="clear" w:pos="8640"/>
            </w:tabs>
            <w:ind w:left="-261" w:right="69"/>
            <w:jc w:val="center"/>
            <w:rPr>
              <w:rFonts w:ascii="Arial" w:hAnsi="Arial" w:cs="Arial"/>
              <w:sz w:val="18"/>
              <w:szCs w:val="18"/>
            </w:rPr>
          </w:pPr>
        </w:p>
      </w:tc>
    </w:tr>
  </w:tbl>
  <w:p w:rsidR="00CC186E" w:rsidRPr="00A90F6B" w:rsidRDefault="0096520E"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3C" w:rsidRDefault="00E6503C">
    <w:pPr>
      <w:pStyle w:val="Header"/>
    </w:pPr>
    <w:r>
      <w:rPr>
        <w:rFonts w:ascii="Arial" w:hAnsi="Arial" w:cs="Arial"/>
        <w:b/>
        <w:sz w:val="28"/>
        <w:szCs w:val="28"/>
      </w:rPr>
      <w:t xml:space="preserve">RFQ1971524 - </w:t>
    </w:r>
    <w:bookmarkStart w:id="17" w:name="_GoBack"/>
    <w:bookmarkEnd w:id="17"/>
    <w:r w:rsidRPr="00196B3E">
      <w:rPr>
        <w:rFonts w:ascii="Arial" w:hAnsi="Arial" w:cs="Arial"/>
        <w:b/>
        <w:sz w:val="28"/>
        <w:szCs w:val="28"/>
      </w:rPr>
      <w:t xml:space="preserve">PROVISION FOR </w:t>
    </w:r>
    <w:r>
      <w:rPr>
        <w:rFonts w:ascii="Arial" w:hAnsi="Arial" w:cs="Arial"/>
        <w:b/>
        <w:sz w:val="28"/>
        <w:szCs w:val="28"/>
      </w:rPr>
      <w:t>FIRST AID LEVEL 1 TRAINING</w:t>
    </w:r>
    <w:r>
      <w:rPr>
        <w:rFonts w:ascii="Arial" w:hAnsi="Arial" w:cs="Arial"/>
        <w:b/>
        <w:sz w:val="28"/>
        <w:szCs w:val="28"/>
      </w:rPr>
      <w:t xml:space="preserve"> in Port Elizabeth and Umtata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20B76"/>
    <w:multiLevelType w:val="hybridMultilevel"/>
    <w:tmpl w:val="774865B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F33C5D"/>
    <w:multiLevelType w:val="hybridMultilevel"/>
    <w:tmpl w:val="D5E0A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DC753D"/>
    <w:multiLevelType w:val="hybridMultilevel"/>
    <w:tmpl w:val="AF4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062250B"/>
    <w:multiLevelType w:val="hybridMultilevel"/>
    <w:tmpl w:val="98441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D661578"/>
    <w:multiLevelType w:val="hybridMultilevel"/>
    <w:tmpl w:val="585ADF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DBD0734"/>
    <w:multiLevelType w:val="hybridMultilevel"/>
    <w:tmpl w:val="8BC0D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411652D"/>
    <w:multiLevelType w:val="hybridMultilevel"/>
    <w:tmpl w:val="68F87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5141B97"/>
    <w:multiLevelType w:val="hybridMultilevel"/>
    <w:tmpl w:val="55CCFF86"/>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8"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64736BC1"/>
    <w:multiLevelType w:val="hybridMultilevel"/>
    <w:tmpl w:val="6F48B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A050702"/>
    <w:multiLevelType w:val="hybridMultilevel"/>
    <w:tmpl w:val="1EC01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623AA0"/>
    <w:multiLevelType w:val="hybridMultilevel"/>
    <w:tmpl w:val="5A1A1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43"/>
  </w:num>
  <w:num w:numId="5">
    <w:abstractNumId w:val="7"/>
  </w:num>
  <w:num w:numId="6">
    <w:abstractNumId w:val="10"/>
  </w:num>
  <w:num w:numId="7">
    <w:abstractNumId w:val="14"/>
  </w:num>
  <w:num w:numId="8">
    <w:abstractNumId w:val="11"/>
  </w:num>
  <w:num w:numId="9">
    <w:abstractNumId w:val="23"/>
  </w:num>
  <w:num w:numId="10">
    <w:abstractNumId w:val="31"/>
  </w:num>
  <w:num w:numId="11">
    <w:abstractNumId w:val="16"/>
  </w:num>
  <w:num w:numId="12">
    <w:abstractNumId w:val="18"/>
  </w:num>
  <w:num w:numId="13">
    <w:abstractNumId w:val="35"/>
  </w:num>
  <w:num w:numId="14">
    <w:abstractNumId w:val="34"/>
  </w:num>
  <w:num w:numId="15">
    <w:abstractNumId w:val="40"/>
  </w:num>
  <w:num w:numId="16">
    <w:abstractNumId w:val="17"/>
  </w:num>
  <w:num w:numId="17">
    <w:abstractNumId w:val="26"/>
  </w:num>
  <w:num w:numId="18">
    <w:abstractNumId w:val="1"/>
  </w:num>
  <w:num w:numId="19">
    <w:abstractNumId w:val="45"/>
  </w:num>
  <w:num w:numId="20">
    <w:abstractNumId w:val="21"/>
  </w:num>
  <w:num w:numId="21">
    <w:abstractNumId w:val="22"/>
  </w:num>
  <w:num w:numId="22">
    <w:abstractNumId w:val="20"/>
  </w:num>
  <w:num w:numId="2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
  </w:num>
  <w:num w:numId="30">
    <w:abstractNumId w:val="8"/>
  </w:num>
  <w:num w:numId="31">
    <w:abstractNumId w:val="24"/>
  </w:num>
  <w:num w:numId="32">
    <w:abstractNumId w:val="25"/>
  </w:num>
  <w:num w:numId="33">
    <w:abstractNumId w:val="37"/>
  </w:num>
  <w:num w:numId="34">
    <w:abstractNumId w:val="19"/>
  </w:num>
  <w:num w:numId="35">
    <w:abstractNumId w:val="29"/>
  </w:num>
  <w:num w:numId="36">
    <w:abstractNumId w:val="30"/>
  </w:num>
  <w:num w:numId="37">
    <w:abstractNumId w:val="46"/>
  </w:num>
  <w:num w:numId="38">
    <w:abstractNumId w:val="28"/>
  </w:num>
  <w:num w:numId="39">
    <w:abstractNumId w:val="33"/>
  </w:num>
  <w:num w:numId="40">
    <w:abstractNumId w:val="41"/>
  </w:num>
  <w:num w:numId="41">
    <w:abstractNumId w:val="9"/>
  </w:num>
  <w:num w:numId="42">
    <w:abstractNumId w:val="39"/>
  </w:num>
  <w:num w:numId="43">
    <w:abstractNumId w:val="32"/>
  </w:num>
  <w:num w:numId="44">
    <w:abstractNumId w:val="27"/>
  </w:num>
  <w:num w:numId="45">
    <w:abstractNumId w:val="2"/>
  </w:num>
  <w:num w:numId="46">
    <w:abstractNumId w:val="5"/>
  </w:num>
  <w:num w:numId="4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5DC"/>
    <w:rsid w:val="00006620"/>
    <w:rsid w:val="00007608"/>
    <w:rsid w:val="00010E35"/>
    <w:rsid w:val="00011330"/>
    <w:rsid w:val="000117E3"/>
    <w:rsid w:val="00012449"/>
    <w:rsid w:val="00012A1B"/>
    <w:rsid w:val="00014A55"/>
    <w:rsid w:val="00020741"/>
    <w:rsid w:val="00020F1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302"/>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CA2"/>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C0C"/>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33"/>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3675"/>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572F"/>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2D03"/>
    <w:rsid w:val="00473040"/>
    <w:rsid w:val="004736B3"/>
    <w:rsid w:val="0047504F"/>
    <w:rsid w:val="004756FF"/>
    <w:rsid w:val="00476308"/>
    <w:rsid w:val="00476E26"/>
    <w:rsid w:val="00476ED8"/>
    <w:rsid w:val="004800E3"/>
    <w:rsid w:val="00482E18"/>
    <w:rsid w:val="004862E5"/>
    <w:rsid w:val="00486840"/>
    <w:rsid w:val="00486B39"/>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71AA"/>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378B8"/>
    <w:rsid w:val="0074066B"/>
    <w:rsid w:val="00741465"/>
    <w:rsid w:val="00742B05"/>
    <w:rsid w:val="00743526"/>
    <w:rsid w:val="00744476"/>
    <w:rsid w:val="0074592A"/>
    <w:rsid w:val="00746E9E"/>
    <w:rsid w:val="00747A61"/>
    <w:rsid w:val="007517BB"/>
    <w:rsid w:val="007527EC"/>
    <w:rsid w:val="00756838"/>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97FE0"/>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520E"/>
    <w:rsid w:val="00966F0D"/>
    <w:rsid w:val="0097324C"/>
    <w:rsid w:val="00974639"/>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576E6"/>
    <w:rsid w:val="00B60BD5"/>
    <w:rsid w:val="00B6312A"/>
    <w:rsid w:val="00B640D0"/>
    <w:rsid w:val="00B6536B"/>
    <w:rsid w:val="00B65AD7"/>
    <w:rsid w:val="00B65F3E"/>
    <w:rsid w:val="00B677D5"/>
    <w:rsid w:val="00B67828"/>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9764E"/>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186E"/>
    <w:rsid w:val="00CC3D6B"/>
    <w:rsid w:val="00CC5029"/>
    <w:rsid w:val="00CC63A0"/>
    <w:rsid w:val="00CC7012"/>
    <w:rsid w:val="00CC72FF"/>
    <w:rsid w:val="00CD2802"/>
    <w:rsid w:val="00CD3E64"/>
    <w:rsid w:val="00CD59BC"/>
    <w:rsid w:val="00CD676F"/>
    <w:rsid w:val="00CE0953"/>
    <w:rsid w:val="00CE0ADE"/>
    <w:rsid w:val="00CE17F2"/>
    <w:rsid w:val="00CE1973"/>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18B0"/>
    <w:rsid w:val="00D92508"/>
    <w:rsid w:val="00D95305"/>
    <w:rsid w:val="00D9612B"/>
    <w:rsid w:val="00DA0CA6"/>
    <w:rsid w:val="00DA1FF4"/>
    <w:rsid w:val="00DA38BA"/>
    <w:rsid w:val="00DA4072"/>
    <w:rsid w:val="00DA67F7"/>
    <w:rsid w:val="00DB0934"/>
    <w:rsid w:val="00DB0F4B"/>
    <w:rsid w:val="00DB1004"/>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6932"/>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03C"/>
    <w:rsid w:val="00E7281C"/>
    <w:rsid w:val="00E75448"/>
    <w:rsid w:val="00E84160"/>
    <w:rsid w:val="00E85BBC"/>
    <w:rsid w:val="00E85DC1"/>
    <w:rsid w:val="00E86071"/>
    <w:rsid w:val="00E862DE"/>
    <w:rsid w:val="00E86973"/>
    <w:rsid w:val="00E87050"/>
    <w:rsid w:val="00E900DE"/>
    <w:rsid w:val="00E930C4"/>
    <w:rsid w:val="00E96C43"/>
    <w:rsid w:val="00E97A16"/>
    <w:rsid w:val="00EA02A4"/>
    <w:rsid w:val="00EA0BBF"/>
    <w:rsid w:val="00EA1488"/>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3FA1"/>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C77EE"/>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4AA0046"/>
  <w15:docId w15:val="{FC190E67-E692-4854-9582-C5545B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9E8C-343F-4DA5-82C5-3C1EB89D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10924</Words>
  <Characters>62267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Camoo Kader</cp:lastModifiedBy>
  <cp:revision>2</cp:revision>
  <cp:lastPrinted>2022-11-01T09:28:00Z</cp:lastPrinted>
  <dcterms:created xsi:type="dcterms:W3CDTF">2022-11-01T09:31:00Z</dcterms:created>
  <dcterms:modified xsi:type="dcterms:W3CDTF">2022-11-01T09:31:00Z</dcterms:modified>
</cp:coreProperties>
</file>