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E3E" w:rsidRDefault="00AA4E3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A4E3E" w:rsidRPr="00524744" w:rsidRDefault="00AA4E3E" w:rsidP="00C64ACD">
                            <w:pPr>
                              <w:pStyle w:val="Header"/>
                              <w:rPr>
                                <w:rFonts w:cs="Arial"/>
                                <w:sz w:val="20"/>
                              </w:rPr>
                            </w:pPr>
                            <w:r w:rsidRPr="00524744">
                              <w:rPr>
                                <w:rFonts w:cs="Arial"/>
                                <w:sz w:val="20"/>
                              </w:rPr>
                              <w:t>Author: O.M.A</w:t>
                            </w:r>
                          </w:p>
                          <w:p w:rsidR="00AA4E3E" w:rsidRPr="00524744" w:rsidRDefault="00AA4E3E" w:rsidP="00C64ACD">
                            <w:pPr>
                              <w:pStyle w:val="Header"/>
                              <w:rPr>
                                <w:rFonts w:cs="Arial"/>
                                <w:sz w:val="20"/>
                              </w:rPr>
                            </w:pPr>
                            <w:r>
                              <w:rPr>
                                <w:rFonts w:cs="Arial"/>
                                <w:sz w:val="20"/>
                              </w:rPr>
                              <w:t>File Ref: ARC.12/08/27</w:t>
                            </w:r>
                          </w:p>
                          <w:p w:rsidR="00AA4E3E" w:rsidRPr="00524744" w:rsidRDefault="00AA4E3E" w:rsidP="00C64ACD">
                            <w:pPr>
                              <w:pStyle w:val="Header"/>
                              <w:rPr>
                                <w:rFonts w:cs="Arial"/>
                                <w:sz w:val="20"/>
                              </w:rPr>
                            </w:pPr>
                            <w:r w:rsidRPr="00524744">
                              <w:rPr>
                                <w:rFonts w:cs="Arial"/>
                                <w:sz w:val="20"/>
                              </w:rPr>
                              <w:t xml:space="preserve">Date: </w:t>
                            </w:r>
                            <w:r>
                              <w:rPr>
                                <w:rFonts w:cs="Arial"/>
                                <w:sz w:val="20"/>
                              </w:rPr>
                              <w:t>9 Sep 12</w:t>
                            </w:r>
                          </w:p>
                          <w:p w:rsidR="00AA4E3E" w:rsidRPr="004D0721" w:rsidRDefault="00AA4E3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AA4E3E" w:rsidRDefault="00AA4E3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AA4E3E" w:rsidRDefault="00AA4E3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AA4E3E" w:rsidRPr="00524744" w:rsidRDefault="00AA4E3E" w:rsidP="00C64ACD">
                      <w:pPr>
                        <w:pStyle w:val="Header"/>
                        <w:rPr>
                          <w:rFonts w:cs="Arial"/>
                          <w:sz w:val="20"/>
                        </w:rPr>
                      </w:pPr>
                      <w:r w:rsidRPr="00524744">
                        <w:rPr>
                          <w:rFonts w:cs="Arial"/>
                          <w:sz w:val="20"/>
                        </w:rPr>
                        <w:t>Author: O.M.A</w:t>
                      </w:r>
                    </w:p>
                    <w:p w:rsidR="00AA4E3E" w:rsidRPr="00524744" w:rsidRDefault="00AA4E3E" w:rsidP="00C64ACD">
                      <w:pPr>
                        <w:pStyle w:val="Header"/>
                        <w:rPr>
                          <w:rFonts w:cs="Arial"/>
                          <w:sz w:val="20"/>
                        </w:rPr>
                      </w:pPr>
                      <w:r>
                        <w:rPr>
                          <w:rFonts w:cs="Arial"/>
                          <w:sz w:val="20"/>
                        </w:rPr>
                        <w:t>File Ref: ARC.12/08/27</w:t>
                      </w:r>
                    </w:p>
                    <w:p w:rsidR="00AA4E3E" w:rsidRPr="00524744" w:rsidRDefault="00AA4E3E" w:rsidP="00C64ACD">
                      <w:pPr>
                        <w:pStyle w:val="Header"/>
                        <w:rPr>
                          <w:rFonts w:cs="Arial"/>
                          <w:sz w:val="20"/>
                        </w:rPr>
                      </w:pPr>
                      <w:r w:rsidRPr="00524744">
                        <w:rPr>
                          <w:rFonts w:cs="Arial"/>
                          <w:sz w:val="20"/>
                        </w:rPr>
                        <w:t xml:space="preserve">Date: </w:t>
                      </w:r>
                      <w:r>
                        <w:rPr>
                          <w:rFonts w:cs="Arial"/>
                          <w:sz w:val="20"/>
                        </w:rPr>
                        <w:t>9 Sep 12</w:t>
                      </w:r>
                    </w:p>
                    <w:p w:rsidR="00AA4E3E" w:rsidRPr="004D0721" w:rsidRDefault="00AA4E3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AA4E3E" w:rsidRDefault="00AA4E3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65636D"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5D62C1">
        <w:rPr>
          <w:rFonts w:ascii="Arial Narrow" w:hAnsi="Arial Narrow" w:cs="Arial"/>
          <w:b/>
          <w:color w:val="000000"/>
          <w:sz w:val="28"/>
          <w:szCs w:val="28"/>
        </w:rPr>
        <w:t>Supply</w:t>
      </w:r>
      <w:r w:rsidR="00AA4E3E">
        <w:rPr>
          <w:rFonts w:ascii="Arial Narrow" w:hAnsi="Arial Narrow" w:cs="Arial"/>
          <w:b/>
          <w:color w:val="000000"/>
          <w:sz w:val="28"/>
          <w:szCs w:val="28"/>
        </w:rPr>
        <w:t xml:space="preserve"> and </w:t>
      </w:r>
      <w:r w:rsidR="005D62C1">
        <w:rPr>
          <w:rFonts w:ascii="Arial Narrow" w:hAnsi="Arial Narrow" w:cs="Arial"/>
          <w:b/>
          <w:color w:val="000000"/>
          <w:sz w:val="28"/>
          <w:szCs w:val="28"/>
        </w:rPr>
        <w:t xml:space="preserve">deliver </w:t>
      </w:r>
      <w:r w:rsidR="00AA4E3E">
        <w:rPr>
          <w:rFonts w:ascii="Arial Narrow" w:hAnsi="Arial Narrow" w:cs="Arial"/>
          <w:b/>
          <w:color w:val="000000"/>
          <w:sz w:val="28"/>
          <w:szCs w:val="28"/>
        </w:rPr>
        <w:t xml:space="preserve">1800 L Stainless Steel Tank Trailer for Diesel at NHLS </w:t>
      </w:r>
      <w:proofErr w:type="spellStart"/>
      <w:r w:rsidR="00AA4E3E">
        <w:rPr>
          <w:rFonts w:ascii="Arial Narrow" w:hAnsi="Arial Narrow" w:cs="Arial"/>
          <w:b/>
          <w:color w:val="000000"/>
          <w:sz w:val="28"/>
          <w:szCs w:val="28"/>
        </w:rPr>
        <w:t>Braamfontein</w:t>
      </w:r>
      <w:proofErr w:type="spellEnd"/>
      <w:r w:rsidR="00AA4E3E">
        <w:rPr>
          <w:rFonts w:ascii="Arial Narrow" w:hAnsi="Arial Narrow" w:cs="Arial"/>
          <w:b/>
          <w:color w:val="000000"/>
          <w:sz w:val="28"/>
          <w:szCs w:val="28"/>
        </w:rPr>
        <w:t xml:space="preserve"> Complex Workshop</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AA4E3E">
        <w:rPr>
          <w:rFonts w:ascii="Arial Narrow" w:eastAsia="Calibri" w:hAnsi="Arial Narrow" w:cs="Arial"/>
          <w:b/>
          <w:sz w:val="28"/>
          <w:szCs w:val="28"/>
          <w:lang w:val="en-ZA"/>
        </w:rPr>
        <w:t>GAURENO2022-037</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1188C">
        <w:rPr>
          <w:rFonts w:ascii="Arial Narrow" w:eastAsia="Calibri" w:hAnsi="Arial Narrow" w:cs="Arial"/>
          <w:b/>
          <w:sz w:val="28"/>
          <w:szCs w:val="28"/>
          <w:lang w:val="en-ZA"/>
        </w:rPr>
        <w:t>07 October</w:t>
      </w:r>
      <w:r w:rsidR="00124DCD">
        <w:rPr>
          <w:rFonts w:ascii="Arial Narrow" w:eastAsia="Calibri" w:hAnsi="Arial Narrow" w:cs="Arial"/>
          <w:b/>
          <w:sz w:val="28"/>
          <w:szCs w:val="28"/>
          <w:lang w:val="en-ZA"/>
        </w:rPr>
        <w:t xml:space="preserve"> 2022</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7E3CD4">
          <w:rPr>
            <w:noProof/>
            <w:webHidden/>
          </w:rPr>
          <w:t>3</w:t>
        </w:r>
        <w:r>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7E3CD4">
          <w:rPr>
            <w:noProof/>
            <w:webHidden/>
          </w:rPr>
          <w:t>6</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7E3CD4">
          <w:rPr>
            <w:noProof/>
            <w:webHidden/>
          </w:rPr>
          <w:t>7</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7E3CD4">
          <w:rPr>
            <w:noProof/>
            <w:webHidden/>
          </w:rPr>
          <w:t>11</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7E3CD4">
          <w:rPr>
            <w:noProof/>
            <w:webHidden/>
          </w:rPr>
          <w:t>13</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7E3CD4">
          <w:rPr>
            <w:noProof/>
            <w:webHidden/>
          </w:rPr>
          <w:t>19</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7E3CD4">
          <w:rPr>
            <w:noProof/>
            <w:webHidden/>
          </w:rPr>
          <w:t>23</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7E3CD4">
          <w:rPr>
            <w:noProof/>
            <w:webHidden/>
          </w:rPr>
          <w:t>24</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7E3CD4">
          <w:rPr>
            <w:noProof/>
            <w:webHidden/>
          </w:rPr>
          <w:t>26</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7E3CD4">
          <w:rPr>
            <w:noProof/>
            <w:webHidden/>
          </w:rPr>
          <w:t>27</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7E3CD4">
          <w:rPr>
            <w:noProof/>
            <w:webHidden/>
          </w:rPr>
          <w:t>31</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7E3CD4">
          <w:rPr>
            <w:noProof/>
            <w:webHidden/>
          </w:rPr>
          <w:t>32</w:t>
        </w:r>
        <w:r w:rsidR="00DB6342">
          <w:rPr>
            <w:noProof/>
            <w:webHidden/>
          </w:rPr>
          <w:fldChar w:fldCharType="end"/>
        </w:r>
      </w:hyperlink>
    </w:p>
    <w:p w:rsidR="00DB6342" w:rsidRDefault="00E72BD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7E3CD4">
          <w:rPr>
            <w:noProof/>
            <w:webHidden/>
          </w:rPr>
          <w:t>33</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24"/>
        <w:gridCol w:w="1016"/>
        <w:gridCol w:w="40"/>
        <w:gridCol w:w="1278"/>
        <w:gridCol w:w="196"/>
        <w:gridCol w:w="311"/>
        <w:gridCol w:w="406"/>
        <w:gridCol w:w="877"/>
        <w:gridCol w:w="1557"/>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322173"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F8094A">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A4E3E">
              <w:rPr>
                <w:rFonts w:ascii="Arial Narrow" w:hAnsi="Arial Narrow"/>
                <w:b/>
                <w:sz w:val="20"/>
                <w:lang w:val="en-GB"/>
              </w:rPr>
              <w:t>GAURENO2022-037</w:t>
            </w:r>
          </w:p>
        </w:tc>
        <w:tc>
          <w:tcPr>
            <w:tcW w:w="3060" w:type="dxa"/>
            <w:gridSpan w:val="2"/>
            <w:shd w:val="clear" w:color="auto" w:fill="auto"/>
            <w:vAlign w:val="bottom"/>
          </w:tcPr>
          <w:p w:rsidR="00A86B57" w:rsidRPr="00627C33" w:rsidRDefault="000F16EC"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11188C"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07 October </w:t>
            </w:r>
            <w:r w:rsidR="000F16EC">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0F16EC"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0F16EC">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0F16EC"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w:t>
            </w:r>
            <w:r w:rsidR="00ED60D5">
              <w:rPr>
                <w:rFonts w:ascii="Arial Narrow" w:hAnsi="Arial Narrow" w:cs="Arial"/>
                <w:b/>
                <w:color w:val="000000"/>
                <w:sz w:val="20"/>
                <w:szCs w:val="20"/>
              </w:rPr>
              <w:t>ppl</w:t>
            </w:r>
            <w:r w:rsidR="00AA4E3E">
              <w:rPr>
                <w:rFonts w:ascii="Arial Narrow" w:hAnsi="Arial Narrow" w:cs="Arial"/>
                <w:b/>
                <w:color w:val="000000"/>
                <w:sz w:val="20"/>
                <w:szCs w:val="20"/>
              </w:rPr>
              <w:t xml:space="preserve">y and deliver </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016E34"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322173"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F8094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32217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Thomas Manyaga</w:t>
            </w:r>
          </w:p>
        </w:tc>
      </w:tr>
      <w:tr w:rsidR="00322173"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34547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322173"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011 489 9068</w:t>
            </w:r>
          </w:p>
        </w:tc>
      </w:tr>
      <w:tr w:rsidR="00322173"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N/A</w:t>
            </w:r>
          </w:p>
        </w:tc>
      </w:tr>
      <w:tr w:rsidR="00322173"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016E34"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322173" w:rsidP="00F51F1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Thomas.manyaga</w:t>
            </w:r>
            <w:r w:rsidR="00124DCD" w:rsidRPr="00124DCD">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22173"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22173"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22173"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322173"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22173"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72BDB">
              <w:rPr>
                <w:rFonts w:ascii="Arial Narrow" w:hAnsi="Arial Narrow"/>
                <w:sz w:val="20"/>
                <w:lang w:val="en-GB"/>
              </w:rPr>
            </w:r>
            <w:r w:rsidR="00E72BD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F15865"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r w:rsidR="00322173">
              <w:rPr>
                <w:rFonts w:ascii="Arial Narrow" w:hAnsi="Arial Narrow" w:cs="Arial"/>
                <w:sz w:val="20"/>
                <w:szCs w:val="20"/>
                <w:lang w:val="en-ZA" w:eastAsia="en-ZA"/>
              </w:rPr>
              <w:t xml:space="preserve"> x Double </w:t>
            </w:r>
            <w:r>
              <w:rPr>
                <w:rFonts w:ascii="Arial Narrow" w:hAnsi="Arial Narrow" w:cs="Arial"/>
                <w:sz w:val="20"/>
                <w:szCs w:val="20"/>
                <w:lang w:val="en-ZA" w:eastAsia="en-ZA"/>
              </w:rPr>
              <w:t>break axle 195x R14c wheel and road registrable trailer (3mm mils steel)</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F15865"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1x Pump station 12volt, 85L, in 2.5mm steel lockable case</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F15865" w:rsidP="00ED60D5">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1x Fire extinguisher 9Kg fitted on the site </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F15865"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1xSpare wheel in lockable holder</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15865">
              <w:rPr>
                <w:rFonts w:ascii="Arial Narrow" w:hAnsi="Arial Narrow"/>
                <w:b/>
                <w:sz w:val="22"/>
                <w:szCs w:val="22"/>
              </w:rPr>
              <w:t>GAU</w:t>
            </w:r>
            <w:r w:rsidR="00AD2FFF">
              <w:rPr>
                <w:rFonts w:ascii="Arial Narrow" w:hAnsi="Arial Narrow"/>
                <w:b/>
                <w:sz w:val="22"/>
                <w:szCs w:val="22"/>
              </w:rPr>
              <w:t>RENO2022-037</w:t>
            </w:r>
          </w:p>
          <w:p w:rsidR="0083651C" w:rsidRPr="00804C98" w:rsidRDefault="0083651C" w:rsidP="003A4EA2">
            <w:pPr>
              <w:rPr>
                <w:rFonts w:ascii="Arial Narrow" w:hAnsi="Arial Narrow"/>
                <w:sz w:val="22"/>
                <w:szCs w:val="22"/>
              </w:rPr>
            </w:pPr>
          </w:p>
          <w:p w:rsidR="0083651C" w:rsidRPr="0011188C" w:rsidRDefault="0083651C" w:rsidP="003A4EA2">
            <w:pPr>
              <w:rPr>
                <w:rFonts w:ascii="Arial Narrow" w:hAnsi="Arial Narrow"/>
                <w:b/>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1188C">
              <w:rPr>
                <w:rFonts w:ascii="Arial Narrow" w:hAnsi="Arial Narrow"/>
                <w:b/>
                <w:sz w:val="22"/>
                <w:szCs w:val="22"/>
              </w:rPr>
              <w:t>07 October</w:t>
            </w:r>
            <w:r w:rsidR="00C12C1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tbl>
      <w:tblPr>
        <w:tblpPr w:leftFromText="180" w:rightFromText="180" w:vertAnchor="page" w:horzAnchor="margin" w:tblpXSpec="center" w:tblpY="1849"/>
        <w:tblW w:w="10678" w:type="dxa"/>
        <w:tblCellMar>
          <w:left w:w="0" w:type="dxa"/>
          <w:right w:w="0" w:type="dxa"/>
        </w:tblCellMar>
        <w:tblLook w:val="04A0" w:firstRow="1" w:lastRow="0" w:firstColumn="1" w:lastColumn="0" w:noHBand="0" w:noVBand="1"/>
      </w:tblPr>
      <w:tblGrid>
        <w:gridCol w:w="7938"/>
        <w:gridCol w:w="1350"/>
        <w:gridCol w:w="1390"/>
      </w:tblGrid>
      <w:tr w:rsidR="00F24E90" w:rsidRPr="00F70B9D" w:rsidTr="00775DA3">
        <w:trPr>
          <w:trHeight w:val="262"/>
        </w:trPr>
        <w:tc>
          <w:tcPr>
            <w:tcW w:w="7938"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50" w:type="dxa"/>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SPECIFICATION REQUIRED</w:t>
            </w:r>
            <w:r w:rsidR="00AD2FFF">
              <w:rPr>
                <w:rFonts w:ascii="Arial" w:eastAsia="Calibri" w:hAnsi="Arial" w:cs="Arial"/>
                <w:b/>
                <w:bCs/>
              </w:rPr>
              <w:t>-DIESEL TANK</w:t>
            </w:r>
          </w:p>
        </w:tc>
        <w:tc>
          <w:tcPr>
            <w:tcW w:w="1350" w:type="dxa"/>
            <w:tcBorders>
              <w:top w:val="nil"/>
              <w:left w:val="nil"/>
              <w:bottom w:val="single" w:sz="8" w:space="0" w:color="auto"/>
              <w:right w:val="nil"/>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p>
        </w:tc>
        <w:tc>
          <w:tcPr>
            <w:tcW w:w="1390" w:type="dxa"/>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75"/>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BA12A3" w:rsidP="00F24E90">
            <w:pPr>
              <w:rPr>
                <w:rFonts w:ascii="Arial" w:eastAsia="Calibri" w:hAnsi="Arial" w:cs="Arial"/>
                <w:b/>
                <w:bCs/>
              </w:rPr>
            </w:pPr>
            <w:r>
              <w:rPr>
                <w:rFonts w:ascii="Arial" w:eastAsia="Calibri" w:hAnsi="Arial" w:cs="Arial"/>
                <w:b/>
                <w:bCs/>
              </w:rPr>
              <w:t xml:space="preserve">Specifications </w:t>
            </w:r>
            <w:r w:rsidR="00F24E90" w:rsidRPr="00F70B9D">
              <w:rPr>
                <w:rFonts w:ascii="Arial" w:eastAsia="Calibri" w:hAnsi="Arial" w:cs="Arial"/>
                <w:b/>
                <w:bCs/>
              </w:rPr>
              <w:t>Detail</w:t>
            </w:r>
            <w:r>
              <w:rPr>
                <w:rFonts w:ascii="Arial" w:eastAsia="Calibri" w:hAnsi="Arial" w:cs="Arial"/>
                <w:b/>
                <w:bCs/>
              </w:rPr>
              <w:t>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jc w:val="center"/>
              <w:rPr>
                <w:rFonts w:ascii="Arial" w:eastAsia="Calibri" w:hAnsi="Arial" w:cs="Arial"/>
                <w:b/>
                <w:bCs/>
              </w:rPr>
            </w:pPr>
            <w:r w:rsidRPr="00F70B9D">
              <w:rPr>
                <w:rFonts w:ascii="Arial" w:eastAsia="Calibri" w:hAnsi="Arial" w:cs="Arial"/>
                <w:b/>
                <w:bCs/>
              </w:rPr>
              <w:t>compliant</w:t>
            </w:r>
          </w:p>
        </w:tc>
        <w:tc>
          <w:tcPr>
            <w:tcW w:w="13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rFonts w:ascii="Arial" w:eastAsia="Calibri" w:hAnsi="Arial" w:cs="Arial"/>
                <w:b/>
                <w:bCs/>
              </w:rPr>
            </w:pPr>
            <w:r w:rsidRPr="00F70B9D">
              <w:rPr>
                <w:rFonts w:ascii="Arial" w:eastAsia="Calibri" w:hAnsi="Arial" w:cs="Arial"/>
                <w:b/>
                <w:bCs/>
              </w:rPr>
              <w:t>Non-Compliant</w:t>
            </w: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AD2FFF" w:rsidP="00F24E90">
            <w:pPr>
              <w:rPr>
                <w:rFonts w:ascii="Arial" w:eastAsia="Calibri" w:hAnsi="Arial" w:cs="Arial"/>
                <w:bCs/>
                <w:sz w:val="20"/>
                <w:szCs w:val="20"/>
              </w:rPr>
            </w:pPr>
            <w:r>
              <w:rPr>
                <w:rFonts w:ascii="Arial" w:eastAsia="Calibri" w:hAnsi="Arial" w:cs="Arial"/>
                <w:bCs/>
                <w:sz w:val="20"/>
                <w:szCs w:val="20"/>
              </w:rPr>
              <w:t>Double brake axle with 195x R14c wheel and road registrable Diesel trailer (3mm mild steel)</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24E90" w:rsidRPr="00F70B9D" w:rsidRDefault="00F24E90" w:rsidP="00F24E90">
            <w:pPr>
              <w:rPr>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AD2FFF" w:rsidP="00F24E90">
            <w:pPr>
              <w:rPr>
                <w:rFonts w:ascii="Calibri" w:eastAsia="Calibri" w:hAnsi="Calibri" w:cs="Calibri"/>
                <w:color w:val="000000"/>
                <w:sz w:val="20"/>
                <w:szCs w:val="20"/>
              </w:rPr>
            </w:pPr>
            <w:r>
              <w:rPr>
                <w:rFonts w:ascii="Calibri" w:eastAsia="Calibri" w:hAnsi="Calibri" w:cs="Calibri"/>
                <w:color w:val="000000"/>
                <w:sz w:val="20"/>
                <w:szCs w:val="20"/>
              </w:rPr>
              <w:t>1800 liters</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AD2FFF" w:rsidP="00F24E90">
            <w:pPr>
              <w:rPr>
                <w:rFonts w:ascii="Calibri" w:eastAsia="Calibri" w:hAnsi="Calibri" w:cs="Calibri"/>
                <w:color w:val="000000"/>
                <w:sz w:val="20"/>
                <w:szCs w:val="20"/>
              </w:rPr>
            </w:pPr>
            <w:r>
              <w:rPr>
                <w:rFonts w:ascii="Calibri" w:eastAsia="Calibri" w:hAnsi="Calibri" w:cs="Calibri"/>
                <w:color w:val="000000"/>
                <w:sz w:val="20"/>
                <w:szCs w:val="20"/>
              </w:rPr>
              <w:t>12 volt 85L/Min pump station in 2.5 mm steel lockable case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AD2FFF" w:rsidP="00F24E90">
            <w:pPr>
              <w:rPr>
                <w:rFonts w:ascii="Calibri" w:eastAsia="Calibri" w:hAnsi="Calibri" w:cs="Calibri"/>
                <w:color w:val="000000"/>
                <w:sz w:val="20"/>
                <w:szCs w:val="20"/>
              </w:rPr>
            </w:pPr>
            <w:r>
              <w:rPr>
                <w:rFonts w:ascii="Calibri" w:eastAsia="Calibri" w:hAnsi="Calibri" w:cs="Calibri"/>
                <w:color w:val="000000"/>
                <w:sz w:val="20"/>
                <w:szCs w:val="20"/>
              </w:rPr>
              <w:t>Pump station to include:</w:t>
            </w:r>
            <w:r w:rsidR="00C20A5F">
              <w:rPr>
                <w:rFonts w:ascii="Calibri" w:eastAsia="Calibri" w:hAnsi="Calibri" w:cs="Calibri"/>
                <w:color w:val="000000"/>
                <w:sz w:val="20"/>
                <w:szCs w:val="20"/>
              </w:rPr>
              <w:t xml:space="preserve"> </w:t>
            </w:r>
            <w:r>
              <w:rPr>
                <w:rFonts w:ascii="Calibri" w:eastAsia="Calibri" w:hAnsi="Calibri" w:cs="Calibri"/>
                <w:color w:val="000000"/>
                <w:sz w:val="20"/>
                <w:szCs w:val="20"/>
              </w:rPr>
              <w:t>water absorption filter, R</w:t>
            </w:r>
            <w:r w:rsidR="00C20A5F">
              <w:rPr>
                <w:rFonts w:ascii="Calibri" w:eastAsia="Calibri" w:hAnsi="Calibri" w:cs="Calibri"/>
                <w:color w:val="000000"/>
                <w:sz w:val="20"/>
                <w:szCs w:val="20"/>
              </w:rPr>
              <w:t xml:space="preserve"> </w:t>
            </w:r>
            <w:r>
              <w:rPr>
                <w:rFonts w:ascii="Calibri" w:eastAsia="Calibri" w:hAnsi="Calibri" w:cs="Calibri"/>
                <w:color w:val="000000"/>
                <w:sz w:val="20"/>
                <w:szCs w:val="20"/>
              </w:rPr>
              <w:t>flow</w:t>
            </w:r>
            <w:r w:rsidR="00C20A5F">
              <w:rPr>
                <w:rFonts w:ascii="Calibri" w:eastAsia="Calibri" w:hAnsi="Calibri" w:cs="Calibri"/>
                <w:color w:val="000000"/>
                <w:sz w:val="20"/>
                <w:szCs w:val="20"/>
              </w:rPr>
              <w:t xml:space="preserve"> 4</w:t>
            </w:r>
            <w:r>
              <w:rPr>
                <w:rFonts w:ascii="Calibri" w:eastAsia="Calibri" w:hAnsi="Calibri" w:cs="Calibri"/>
                <w:color w:val="000000"/>
                <w:sz w:val="20"/>
                <w:szCs w:val="20"/>
              </w:rPr>
              <w:t xml:space="preserve"> digital meter, G-L8 water/dirt filter and head, G-L7 water absorption filter, 85L/min pump (12 Volt), 6m Petroleum hose, </w:t>
            </w:r>
            <w:r w:rsidR="00C20A5F">
              <w:rPr>
                <w:rFonts w:ascii="Calibri" w:eastAsia="Calibri" w:hAnsi="Calibri" w:cs="Calibri"/>
                <w:color w:val="000000"/>
                <w:sz w:val="20"/>
                <w:szCs w:val="20"/>
              </w:rPr>
              <w:t>Auto aluminum nozzle, 10m electrical cord with battery clip</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C20A5F" w:rsidP="00F24E90">
            <w:pPr>
              <w:rPr>
                <w:rFonts w:ascii="Arial" w:eastAsia="Calibri" w:hAnsi="Arial" w:cs="Arial"/>
                <w:sz w:val="20"/>
                <w:szCs w:val="20"/>
              </w:rPr>
            </w:pPr>
            <w:r>
              <w:rPr>
                <w:rFonts w:ascii="Arial" w:eastAsia="Calibri" w:hAnsi="Arial" w:cs="Arial"/>
                <w:sz w:val="20"/>
                <w:szCs w:val="20"/>
              </w:rPr>
              <w:t>9Kg fire extinguisher fitted on the side</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24E90"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24E90" w:rsidRPr="00F70B9D" w:rsidRDefault="00C20A5F" w:rsidP="00F24E90">
            <w:pPr>
              <w:rPr>
                <w:rFonts w:ascii="Arial" w:eastAsia="Calibri" w:hAnsi="Arial" w:cs="Arial"/>
                <w:sz w:val="20"/>
                <w:szCs w:val="20"/>
              </w:rPr>
            </w:pPr>
            <w:r>
              <w:rPr>
                <w:rFonts w:ascii="Arial" w:eastAsia="Calibri" w:hAnsi="Arial" w:cs="Arial"/>
                <w:sz w:val="20"/>
                <w:szCs w:val="20"/>
              </w:rPr>
              <w:t>Spare wheel in lockable holder</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24E90" w:rsidRPr="00F70B9D" w:rsidRDefault="00F24E90" w:rsidP="00F24E90">
            <w:pPr>
              <w:rPr>
                <w:rFonts w:ascii="Calibri" w:eastAsia="Calibri" w:hAnsi="Calibri" w:cs="Calibri"/>
                <w:color w:val="000000"/>
                <w:sz w:val="20"/>
                <w:szCs w:val="20"/>
              </w:rPr>
            </w:pPr>
          </w:p>
        </w:tc>
      </w:tr>
      <w:tr w:rsidR="00F53EE8"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F53EE8" w:rsidRPr="00F70B9D" w:rsidRDefault="00C20A5F" w:rsidP="00F24E90">
            <w:pPr>
              <w:rPr>
                <w:rFonts w:ascii="Arial" w:eastAsia="Calibri" w:hAnsi="Arial" w:cs="Arial"/>
                <w:sz w:val="20"/>
                <w:szCs w:val="20"/>
              </w:rPr>
            </w:pPr>
            <w:r>
              <w:rPr>
                <w:rFonts w:ascii="Arial" w:eastAsia="Calibri" w:hAnsi="Arial" w:cs="Arial"/>
                <w:sz w:val="20"/>
                <w:szCs w:val="20"/>
              </w:rPr>
              <w:t>Delivery period</w:t>
            </w: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F53EE8" w:rsidRPr="00F70B9D" w:rsidRDefault="00F53EE8" w:rsidP="00F24E90">
            <w:pPr>
              <w:rPr>
                <w:rFonts w:ascii="Calibri" w:eastAsia="Calibri" w:hAnsi="Calibri" w:cs="Calibri"/>
                <w:color w:val="000000"/>
                <w:sz w:val="20"/>
                <w:szCs w:val="20"/>
              </w:rPr>
            </w:pPr>
          </w:p>
        </w:tc>
      </w:tr>
      <w:tr w:rsidR="00C227FF" w:rsidRPr="00F70B9D" w:rsidTr="00775DA3">
        <w:trPr>
          <w:trHeight w:val="262"/>
        </w:trPr>
        <w:tc>
          <w:tcPr>
            <w:tcW w:w="793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227FF" w:rsidRDefault="00C227FF" w:rsidP="007C4EDA">
            <w:pPr>
              <w:rPr>
                <w:rFonts w:ascii="Arial" w:eastAsia="Calibri" w:hAnsi="Arial" w:cs="Arial"/>
                <w:sz w:val="20"/>
                <w:szCs w:val="20"/>
              </w:rPr>
            </w:pPr>
          </w:p>
        </w:tc>
        <w:tc>
          <w:tcPr>
            <w:tcW w:w="135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jc w:val="center"/>
              <w:rPr>
                <w:rFonts w:ascii="Calibri" w:eastAsia="Calibri" w:hAnsi="Calibri" w:cs="Calibri"/>
                <w:color w:val="000000"/>
                <w:sz w:val="20"/>
                <w:szCs w:val="20"/>
              </w:rPr>
            </w:pPr>
          </w:p>
        </w:tc>
        <w:tc>
          <w:tcPr>
            <w:tcW w:w="139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227FF" w:rsidRPr="00F70B9D" w:rsidRDefault="00C227FF" w:rsidP="00F24E90">
            <w:pPr>
              <w:rPr>
                <w:rFonts w:ascii="Calibri" w:eastAsia="Calibri" w:hAnsi="Calibri" w:cs="Calibri"/>
                <w:color w:val="000000"/>
                <w:sz w:val="20"/>
                <w:szCs w:val="20"/>
              </w:rPr>
            </w:pPr>
          </w:p>
        </w:tc>
      </w:tr>
    </w:tbl>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ZA"/>
        </w:rPr>
      </w:pPr>
    </w:p>
    <w:p w:rsidR="00371939" w:rsidRDefault="00F70B9D"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F70B9D">
        <w:rPr>
          <w:rFonts w:ascii="Arial Unicode MS" w:eastAsia="Arial Unicode MS" w:hAnsi="Arial Unicode MS" w:cs="Arial Unicode MS"/>
          <w:b/>
          <w:sz w:val="22"/>
          <w:szCs w:val="22"/>
          <w:u w:val="single"/>
          <w:lang w:val="en-GB" w:eastAsia="en-GB"/>
        </w:rPr>
        <w:t xml:space="preserve">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bookmarkStart w:id="4" w:name="_GoBack"/>
      <w:bookmarkEnd w:id="4"/>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lastRenderedPageBreak/>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w:t>
      </w:r>
      <w:r w:rsidRPr="00F60036">
        <w:rPr>
          <w:rFonts w:ascii="Arial" w:hAnsi="Arial" w:cs="Arial"/>
          <w:sz w:val="22"/>
          <w:szCs w:val="22"/>
          <w:lang w:val="en-GB"/>
        </w:rPr>
        <w:lastRenderedPageBreak/>
        <w:t>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C227F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The purchaser reserves the right to require of a bidder, either before a bid is adjudicated or at any time subsequently, to substantiate any claim in regard to preferences, in any manner required by the </w:t>
      </w:r>
    </w:p>
    <w:p w:rsidR="00C227FF" w:rsidRDefault="00C227FF" w:rsidP="00C227FF">
      <w:pPr>
        <w:pStyle w:val="ListParagraph"/>
        <w:rPr>
          <w:rFonts w:ascii="Arial" w:hAnsi="Arial" w:cs="Arial"/>
          <w:sz w:val="22"/>
          <w:szCs w:val="22"/>
          <w:lang w:val="en-GB"/>
        </w:rPr>
      </w:pPr>
    </w:p>
    <w:p w:rsidR="0097324C" w:rsidRDefault="0097324C" w:rsidP="00C227FF">
      <w:pPr>
        <w:widowControl w:val="0"/>
        <w:tabs>
          <w:tab w:val="left" w:pos="2880"/>
          <w:tab w:val="left" w:pos="5760"/>
          <w:tab w:val="left" w:pos="7920"/>
        </w:tabs>
        <w:spacing w:after="120"/>
        <w:ind w:left="720"/>
        <w:jc w:val="both"/>
        <w:rPr>
          <w:rFonts w:ascii="Arial" w:hAnsi="Arial" w:cs="Arial"/>
          <w:sz w:val="22"/>
          <w:szCs w:val="22"/>
          <w:lang w:val="en-GB"/>
        </w:rPr>
      </w:pPr>
      <w:r w:rsidRPr="00E44F1F">
        <w:rPr>
          <w:rFonts w:ascii="Arial" w:hAnsi="Arial" w:cs="Arial"/>
          <w:sz w:val="22"/>
          <w:szCs w:val="22"/>
          <w:lang w:val="en-GB"/>
        </w:rPr>
        <w:t>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 xml:space="preserve">nterprise in terms of a code of good practice  on </w:t>
      </w:r>
      <w:r w:rsidRPr="00983817">
        <w:rPr>
          <w:rFonts w:ascii="Arial" w:hAnsi="Arial" w:cs="Arial"/>
          <w:sz w:val="22"/>
          <w:szCs w:val="22"/>
        </w:rPr>
        <w:lastRenderedPageBreak/>
        <w:t>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587472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5874727"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lastRenderedPageBreak/>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C227FF"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C227FF" w:rsidRDefault="00C227FF" w:rsidP="00C227FF">
      <w:pPr>
        <w:widowControl w:val="0"/>
        <w:tabs>
          <w:tab w:val="left" w:pos="1980"/>
        </w:tabs>
        <w:spacing w:after="120"/>
        <w:ind w:right="745"/>
        <w:jc w:val="both"/>
        <w:rPr>
          <w:rFonts w:ascii="Arial" w:hAnsi="Arial" w:cs="Arial"/>
          <w:sz w:val="22"/>
          <w:szCs w:val="22"/>
          <w:lang w:val="en-GB"/>
        </w:rPr>
      </w:pPr>
    </w:p>
    <w:p w:rsidR="00C227FF" w:rsidRPr="006D2DD2" w:rsidRDefault="00C227FF" w:rsidP="00C227FF">
      <w:pPr>
        <w:widowControl w:val="0"/>
        <w:tabs>
          <w:tab w:val="left" w:pos="1980"/>
        </w:tabs>
        <w:spacing w:after="120"/>
        <w:ind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227FF"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5E7A051E" wp14:editId="0A233667">
                <wp:simplePos x="0" y="0"/>
                <wp:positionH relativeFrom="column">
                  <wp:posOffset>123825</wp:posOffset>
                </wp:positionH>
                <wp:positionV relativeFrom="paragraph">
                  <wp:posOffset>5715</wp:posOffset>
                </wp:positionV>
                <wp:extent cx="2804160" cy="1082040"/>
                <wp:effectExtent l="0" t="0" r="15240" b="2286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1082040"/>
                        </a:xfrm>
                        <a:prstGeom prst="rect">
                          <a:avLst/>
                        </a:prstGeom>
                        <a:solidFill>
                          <a:srgbClr val="FFFFFF"/>
                        </a:solidFill>
                        <a:ln w="9525">
                          <a:solidFill>
                            <a:srgbClr val="000000"/>
                          </a:solidFill>
                          <a:miter lim="800000"/>
                          <a:headEnd/>
                          <a:tailEnd/>
                        </a:ln>
                      </wps:spPr>
                      <wps:txbx>
                        <w:txbxContent>
                          <w:p w:rsidR="00AA4E3E" w:rsidRDefault="00AA4E3E" w:rsidP="0097324C"/>
                          <w:p w:rsidR="00AA4E3E" w:rsidRPr="00585866" w:rsidRDefault="00AA4E3E" w:rsidP="0097324C">
                            <w:pPr>
                              <w:rPr>
                                <w:rFonts w:ascii="Arial" w:hAnsi="Arial" w:cs="Arial"/>
                                <w:sz w:val="18"/>
                                <w:szCs w:val="18"/>
                              </w:rPr>
                            </w:pPr>
                            <w:r w:rsidRPr="00585866">
                              <w:rPr>
                                <w:rFonts w:ascii="Arial" w:hAnsi="Arial" w:cs="Arial"/>
                                <w:sz w:val="18"/>
                                <w:szCs w:val="18"/>
                              </w:rPr>
                              <w:t>WITNESSES</w:t>
                            </w:r>
                          </w:p>
                          <w:p w:rsidR="00AA4E3E" w:rsidRPr="00585866" w:rsidRDefault="00AA4E3E" w:rsidP="0097324C">
                            <w:pPr>
                              <w:rPr>
                                <w:rFonts w:ascii="Arial" w:hAnsi="Arial" w:cs="Arial"/>
                                <w:sz w:val="18"/>
                                <w:szCs w:val="18"/>
                              </w:rPr>
                            </w:pPr>
                          </w:p>
                          <w:p w:rsidR="00AA4E3E" w:rsidRPr="00585866" w:rsidRDefault="00AA4E3E"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AA4E3E" w:rsidRPr="00585866" w:rsidRDefault="00AA4E3E"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AA4E3E" w:rsidRDefault="00AA4E3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A051E" id="Rectangle 5" o:spid="_x0000_s1027" style="position:absolute;left:0;text-align:left;margin-left:9.75pt;margin-top:.45pt;width:22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">
                <v:textbox>
                  <w:txbxContent>
                    <w:p w:rsidR="00AA4E3E" w:rsidRDefault="00AA4E3E" w:rsidP="0097324C"/>
                    <w:p w:rsidR="00AA4E3E" w:rsidRPr="00585866" w:rsidRDefault="00AA4E3E" w:rsidP="0097324C">
                      <w:pPr>
                        <w:rPr>
                          <w:rFonts w:ascii="Arial" w:hAnsi="Arial" w:cs="Arial"/>
                          <w:sz w:val="18"/>
                          <w:szCs w:val="18"/>
                        </w:rPr>
                      </w:pPr>
                      <w:r w:rsidRPr="00585866">
                        <w:rPr>
                          <w:rFonts w:ascii="Arial" w:hAnsi="Arial" w:cs="Arial"/>
                          <w:sz w:val="18"/>
                          <w:szCs w:val="18"/>
                        </w:rPr>
                        <w:t>WITNESSES</w:t>
                      </w:r>
                    </w:p>
                    <w:p w:rsidR="00AA4E3E" w:rsidRPr="00585866" w:rsidRDefault="00AA4E3E" w:rsidP="0097324C">
                      <w:pPr>
                        <w:rPr>
                          <w:rFonts w:ascii="Arial" w:hAnsi="Arial" w:cs="Arial"/>
                          <w:sz w:val="18"/>
                          <w:szCs w:val="18"/>
                        </w:rPr>
                      </w:pPr>
                    </w:p>
                    <w:p w:rsidR="00AA4E3E" w:rsidRPr="00585866" w:rsidRDefault="00AA4E3E"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AA4E3E" w:rsidRPr="00585866" w:rsidRDefault="00AA4E3E"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AA4E3E" w:rsidRDefault="00AA4E3E" w:rsidP="0097324C">
                      <w:pPr>
                        <w:jc w:val="center"/>
                      </w:pPr>
                    </w:p>
                  </w:txbxContent>
                </v:textbox>
              </v:rect>
            </w:pict>
          </mc:Fallback>
        </mc:AlternateContent>
      </w:r>
      <w:r w:rsidR="0097324C">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0342AC1D" wp14:editId="2FD18F0E">
                <wp:simplePos x="0" y="0"/>
                <wp:positionH relativeFrom="column">
                  <wp:posOffset>3255645</wp:posOffset>
                </wp:positionH>
                <wp:positionV relativeFrom="paragraph">
                  <wp:posOffset>64136</wp:posOffset>
                </wp:positionV>
                <wp:extent cx="2849880" cy="1386840"/>
                <wp:effectExtent l="0" t="0" r="26670" b="228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1386840"/>
                        </a:xfrm>
                        <a:prstGeom prst="rect">
                          <a:avLst/>
                        </a:prstGeom>
                        <a:solidFill>
                          <a:srgbClr val="FFFFFF"/>
                        </a:solidFill>
                        <a:ln w="9525">
                          <a:solidFill>
                            <a:srgbClr val="000000"/>
                          </a:solidFill>
                          <a:miter lim="800000"/>
                          <a:headEnd/>
                          <a:tailEnd/>
                        </a:ln>
                      </wps:spPr>
                      <wps:txbx>
                        <w:txbxContent>
                          <w:p w:rsidR="00AA4E3E" w:rsidRDefault="00AA4E3E" w:rsidP="0097324C"/>
                          <w:p w:rsidR="00AA4E3E" w:rsidRDefault="00AA4E3E" w:rsidP="0097324C"/>
                          <w:p w:rsidR="00AA4E3E" w:rsidRPr="00585866" w:rsidRDefault="00AA4E3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A4E3E" w:rsidRPr="00585866" w:rsidRDefault="00AA4E3E" w:rsidP="0097324C">
                            <w:pPr>
                              <w:jc w:val="center"/>
                              <w:rPr>
                                <w:rFonts w:ascii="Arial" w:hAnsi="Arial" w:cs="Arial"/>
                                <w:sz w:val="18"/>
                                <w:szCs w:val="18"/>
                              </w:rPr>
                            </w:pPr>
                            <w:r w:rsidRPr="00585866">
                              <w:rPr>
                                <w:rFonts w:ascii="Arial" w:hAnsi="Arial" w:cs="Arial"/>
                                <w:sz w:val="18"/>
                                <w:szCs w:val="18"/>
                              </w:rPr>
                              <w:t>SIGNATURE(S) OF BIDDERS(S)</w:t>
                            </w:r>
                          </w:p>
                          <w:p w:rsidR="00AA4E3E" w:rsidRPr="00585866" w:rsidRDefault="00AA4E3E" w:rsidP="0097324C">
                            <w:pPr>
                              <w:rPr>
                                <w:rFonts w:ascii="Arial" w:hAnsi="Arial" w:cs="Arial"/>
                                <w:sz w:val="18"/>
                                <w:szCs w:val="18"/>
                              </w:rPr>
                            </w:pPr>
                          </w:p>
                          <w:p w:rsidR="00AA4E3E" w:rsidRPr="00585866" w:rsidRDefault="00AA4E3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AA4E3E" w:rsidRPr="00585866" w:rsidRDefault="00AA4E3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AA4E3E" w:rsidRPr="00585866" w:rsidRDefault="00AA4E3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A4E3E" w:rsidRPr="00585866" w:rsidRDefault="00AA4E3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A4E3E" w:rsidRDefault="00AA4E3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2AC1D" id="Rectangle 4" o:spid="_x0000_s1028" style="position:absolute;left:0;text-align:left;margin-left:256.35pt;margin-top:5.05pt;width:224.4pt;height:10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">
                <v:textbox>
                  <w:txbxContent>
                    <w:p w:rsidR="00AA4E3E" w:rsidRDefault="00AA4E3E" w:rsidP="0097324C"/>
                    <w:p w:rsidR="00AA4E3E" w:rsidRDefault="00AA4E3E" w:rsidP="0097324C"/>
                    <w:p w:rsidR="00AA4E3E" w:rsidRPr="00585866" w:rsidRDefault="00AA4E3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AA4E3E" w:rsidRPr="00585866" w:rsidRDefault="00AA4E3E" w:rsidP="0097324C">
                      <w:pPr>
                        <w:jc w:val="center"/>
                        <w:rPr>
                          <w:rFonts w:ascii="Arial" w:hAnsi="Arial" w:cs="Arial"/>
                          <w:sz w:val="18"/>
                          <w:szCs w:val="18"/>
                        </w:rPr>
                      </w:pPr>
                      <w:r w:rsidRPr="00585866">
                        <w:rPr>
                          <w:rFonts w:ascii="Arial" w:hAnsi="Arial" w:cs="Arial"/>
                          <w:sz w:val="18"/>
                          <w:szCs w:val="18"/>
                        </w:rPr>
                        <w:t>SIGNATURE(S) OF BIDDERS(S)</w:t>
                      </w:r>
                    </w:p>
                    <w:p w:rsidR="00AA4E3E" w:rsidRPr="00585866" w:rsidRDefault="00AA4E3E" w:rsidP="0097324C">
                      <w:pPr>
                        <w:rPr>
                          <w:rFonts w:ascii="Arial" w:hAnsi="Arial" w:cs="Arial"/>
                          <w:sz w:val="18"/>
                          <w:szCs w:val="18"/>
                        </w:rPr>
                      </w:pPr>
                    </w:p>
                    <w:p w:rsidR="00AA4E3E" w:rsidRPr="00585866" w:rsidRDefault="00AA4E3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AA4E3E" w:rsidRPr="00585866" w:rsidRDefault="00AA4E3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A4E3E" w:rsidRPr="00585866" w:rsidRDefault="00AA4E3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A4E3E" w:rsidRPr="00585866" w:rsidRDefault="00AA4E3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AA4E3E" w:rsidRDefault="00AA4E3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C227FF" w:rsidRDefault="00C227FF" w:rsidP="00B342CE"/>
    <w:p w:rsidR="00C227FF" w:rsidRDefault="00C227FF" w:rsidP="00B342CE"/>
    <w:p w:rsidR="00C227FF" w:rsidRDefault="00C227FF"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lastRenderedPageBreak/>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lastRenderedPageBreak/>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plan, drawing, pattern, sample, or information furnished by or </w:t>
      </w:r>
      <w:r w:rsidRPr="00E52D11">
        <w:rPr>
          <w:rFonts w:ascii="Arial" w:hAnsi="Arial" w:cs="Arial"/>
          <w:color w:val="000000"/>
          <w:sz w:val="22"/>
          <w:szCs w:val="22"/>
          <w:lang w:eastAsia="en-ZA"/>
        </w:rPr>
        <w:lastRenderedPageBreak/>
        <w:t>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BDB" w:rsidRDefault="00E72BDB">
      <w:r>
        <w:separator/>
      </w:r>
    </w:p>
  </w:endnote>
  <w:endnote w:type="continuationSeparator" w:id="0">
    <w:p w:rsidR="00E72BDB" w:rsidRDefault="00E7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E3E" w:rsidRDefault="00E72BDB">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AA4E3E" w:rsidRPr="001732F5" w:rsidRDefault="00AA4E3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1188C">
      <w:rPr>
        <w:rStyle w:val="PageNumber"/>
        <w:rFonts w:ascii="Arial" w:hAnsi="Arial" w:cs="Arial"/>
        <w:noProof/>
        <w:sz w:val="18"/>
        <w:szCs w:val="18"/>
      </w:rPr>
      <w:t>11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AA4E3E" w:rsidRDefault="00AA4E3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BDB" w:rsidRDefault="00E72BDB">
      <w:r>
        <w:separator/>
      </w:r>
    </w:p>
  </w:footnote>
  <w:footnote w:type="continuationSeparator" w:id="0">
    <w:p w:rsidR="00E72BDB" w:rsidRDefault="00E72BDB">
      <w:r>
        <w:continuationSeparator/>
      </w:r>
    </w:p>
  </w:footnote>
  <w:footnote w:id="1">
    <w:p w:rsidR="00AA4E3E" w:rsidRDefault="00AA4E3E"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AA4E3E" w:rsidRDefault="00AA4E3E" w:rsidP="003B72E5">
      <w:pPr>
        <w:pStyle w:val="FootnoteText"/>
      </w:pPr>
    </w:p>
    <w:p w:rsidR="00AA4E3E" w:rsidRDefault="00AA4E3E" w:rsidP="003B72E5">
      <w:pPr>
        <w:pStyle w:val="FootnoteText"/>
      </w:pPr>
    </w:p>
  </w:footnote>
  <w:footnote w:id="2">
    <w:p w:rsidR="00AA4E3E" w:rsidRDefault="00AA4E3E"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AA4E3E" w:rsidRPr="00B677D5" w:rsidTr="001B1D22">
      <w:trPr>
        <w:trHeight w:val="240"/>
      </w:trPr>
      <w:tc>
        <w:tcPr>
          <w:tcW w:w="4408" w:type="dxa"/>
        </w:tcPr>
        <w:p w:rsidR="00AA4E3E" w:rsidRPr="00B677D5" w:rsidRDefault="00AA4E3E"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AA4E3E" w:rsidRPr="002A1460" w:rsidRDefault="00AA4E3E" w:rsidP="00CD59BC">
          <w:pPr>
            <w:tabs>
              <w:tab w:val="left" w:pos="990"/>
              <w:tab w:val="left" w:pos="1170"/>
            </w:tabs>
            <w:contextualSpacing/>
            <w:rPr>
              <w:rFonts w:ascii="Arial Narrow" w:eastAsia="Arial Unicode MS" w:hAnsi="Arial Narrow" w:cs="Arial Unicode MS"/>
              <w:b/>
              <w:bCs/>
              <w:sz w:val="18"/>
              <w:szCs w:val="18"/>
            </w:rPr>
          </w:pPr>
        </w:p>
        <w:p w:rsidR="00AA4E3E" w:rsidRPr="002A1460" w:rsidRDefault="00AA4E3E" w:rsidP="00CD59BC">
          <w:pPr>
            <w:tabs>
              <w:tab w:val="left" w:pos="990"/>
              <w:tab w:val="left" w:pos="1170"/>
            </w:tabs>
            <w:contextualSpacing/>
            <w:rPr>
              <w:rFonts w:ascii="Arial Narrow" w:eastAsia="Calibri" w:hAnsi="Arial Narrow" w:cs="Arial"/>
              <w:b/>
              <w:sz w:val="18"/>
              <w:szCs w:val="18"/>
              <w:lang w:val="en-ZA"/>
            </w:rPr>
          </w:pPr>
          <w:r w:rsidRPr="002A1460">
            <w:rPr>
              <w:rFonts w:ascii="Arial Narrow" w:eastAsia="Arial Unicode MS" w:hAnsi="Arial Narrow" w:cs="Arial Unicode MS"/>
              <w:b/>
              <w:bCs/>
              <w:sz w:val="18"/>
              <w:szCs w:val="18"/>
            </w:rPr>
            <w:t>DESCRIPTI</w:t>
          </w:r>
          <w:r>
            <w:rPr>
              <w:rFonts w:ascii="Arial Narrow" w:eastAsia="Arial Unicode MS" w:hAnsi="Arial Narrow" w:cs="Arial Unicode MS"/>
              <w:b/>
              <w:bCs/>
              <w:sz w:val="18"/>
              <w:szCs w:val="18"/>
            </w:rPr>
            <w:t xml:space="preserve">ON: Supply and deliver 18000 L Diesel Tank </w:t>
          </w:r>
        </w:p>
        <w:p w:rsidR="00AA4E3E" w:rsidRPr="00B677D5" w:rsidRDefault="00AA4E3E" w:rsidP="001E6EDB">
          <w:pPr>
            <w:pStyle w:val="Header"/>
            <w:tabs>
              <w:tab w:val="clear" w:pos="4320"/>
              <w:tab w:val="clear" w:pos="8640"/>
            </w:tabs>
            <w:ind w:left="-261" w:right="69"/>
            <w:jc w:val="center"/>
            <w:rPr>
              <w:rFonts w:ascii="Arial" w:hAnsi="Arial" w:cs="Arial"/>
              <w:sz w:val="18"/>
              <w:szCs w:val="18"/>
            </w:rPr>
          </w:pPr>
        </w:p>
      </w:tc>
    </w:tr>
  </w:tbl>
  <w:p w:rsidR="00AA4E3E" w:rsidRPr="00A90F6B" w:rsidRDefault="00E72BDB"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4"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0"/>
  </w:num>
  <w:num w:numId="4">
    <w:abstractNumId w:val="33"/>
  </w:num>
  <w:num w:numId="5">
    <w:abstractNumId w:val="5"/>
  </w:num>
  <w:num w:numId="6">
    <w:abstractNumId w:val="7"/>
  </w:num>
  <w:num w:numId="7">
    <w:abstractNumId w:val="12"/>
  </w:num>
  <w:num w:numId="8">
    <w:abstractNumId w:val="24"/>
  </w:num>
  <w:num w:numId="9">
    <w:abstractNumId w:val="15"/>
  </w:num>
  <w:num w:numId="10">
    <w:abstractNumId w:val="16"/>
  </w:num>
  <w:num w:numId="11">
    <w:abstractNumId w:val="27"/>
  </w:num>
  <w:num w:numId="12">
    <w:abstractNumId w:val="26"/>
  </w:num>
  <w:num w:numId="13">
    <w:abstractNumId w:val="22"/>
  </w:num>
  <w:num w:numId="14">
    <w:abstractNumId w:val="1"/>
  </w:num>
  <w:num w:numId="15">
    <w:abstractNumId w:val="35"/>
  </w:num>
  <w:num w:numId="16">
    <w:abstractNumId w:val="19"/>
  </w:num>
  <w:num w:numId="17">
    <w:abstractNumId w:val="20"/>
  </w:num>
  <w:num w:numId="18">
    <w:abstractNumId w:val="17"/>
  </w:num>
  <w:num w:numId="1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4"/>
  </w:num>
  <w:num w:numId="26">
    <w:abstractNumId w:val="23"/>
  </w:num>
  <w:num w:numId="27">
    <w:abstractNumId w:val="3"/>
  </w:num>
  <w:num w:numId="28">
    <w:abstractNumId w:val="8"/>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6E34"/>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6EC"/>
    <w:rsid w:val="000F1A62"/>
    <w:rsid w:val="000F1A6A"/>
    <w:rsid w:val="000F2DB9"/>
    <w:rsid w:val="000F2EAB"/>
    <w:rsid w:val="000F45F4"/>
    <w:rsid w:val="000F7706"/>
    <w:rsid w:val="000F7D4B"/>
    <w:rsid w:val="00101CEE"/>
    <w:rsid w:val="001023E4"/>
    <w:rsid w:val="001033F6"/>
    <w:rsid w:val="001035FF"/>
    <w:rsid w:val="00105DC6"/>
    <w:rsid w:val="0010610C"/>
    <w:rsid w:val="0011035C"/>
    <w:rsid w:val="0011188C"/>
    <w:rsid w:val="00112D49"/>
    <w:rsid w:val="001174DE"/>
    <w:rsid w:val="001211E3"/>
    <w:rsid w:val="0012264A"/>
    <w:rsid w:val="00124DCD"/>
    <w:rsid w:val="001277D5"/>
    <w:rsid w:val="0013356C"/>
    <w:rsid w:val="00134827"/>
    <w:rsid w:val="00134C5E"/>
    <w:rsid w:val="00136035"/>
    <w:rsid w:val="00144F6C"/>
    <w:rsid w:val="0014790B"/>
    <w:rsid w:val="00151616"/>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06D69"/>
    <w:rsid w:val="00210D36"/>
    <w:rsid w:val="002127F6"/>
    <w:rsid w:val="00213D7B"/>
    <w:rsid w:val="00213F56"/>
    <w:rsid w:val="00215331"/>
    <w:rsid w:val="00217FFD"/>
    <w:rsid w:val="00223187"/>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5FC1"/>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1460"/>
    <w:rsid w:val="002A5028"/>
    <w:rsid w:val="002B0A60"/>
    <w:rsid w:val="002B3314"/>
    <w:rsid w:val="002B5C47"/>
    <w:rsid w:val="002B781A"/>
    <w:rsid w:val="002C3186"/>
    <w:rsid w:val="002C48C9"/>
    <w:rsid w:val="002C62BA"/>
    <w:rsid w:val="002C6C73"/>
    <w:rsid w:val="002C78AD"/>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2C26"/>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173"/>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477"/>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5815"/>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079F"/>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0DE2"/>
    <w:rsid w:val="005B69A1"/>
    <w:rsid w:val="005B7A9B"/>
    <w:rsid w:val="005C327C"/>
    <w:rsid w:val="005C5132"/>
    <w:rsid w:val="005C6A94"/>
    <w:rsid w:val="005C6F79"/>
    <w:rsid w:val="005D0293"/>
    <w:rsid w:val="005D19AD"/>
    <w:rsid w:val="005D2523"/>
    <w:rsid w:val="005D555A"/>
    <w:rsid w:val="005D5998"/>
    <w:rsid w:val="005D62C1"/>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1B0"/>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257"/>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647B9"/>
    <w:rsid w:val="0076702A"/>
    <w:rsid w:val="00770DFA"/>
    <w:rsid w:val="00770FF5"/>
    <w:rsid w:val="00771BDD"/>
    <w:rsid w:val="007744D5"/>
    <w:rsid w:val="00774F8E"/>
    <w:rsid w:val="00775806"/>
    <w:rsid w:val="00775DA3"/>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4EDA"/>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3FC9"/>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707"/>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1F7C"/>
    <w:rsid w:val="008C528B"/>
    <w:rsid w:val="008D05B0"/>
    <w:rsid w:val="008D341B"/>
    <w:rsid w:val="008D355C"/>
    <w:rsid w:val="008D4016"/>
    <w:rsid w:val="008D4DB3"/>
    <w:rsid w:val="008D4E5B"/>
    <w:rsid w:val="008D50ED"/>
    <w:rsid w:val="008D5E6A"/>
    <w:rsid w:val="008D7969"/>
    <w:rsid w:val="008E03B6"/>
    <w:rsid w:val="008E0932"/>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54F"/>
    <w:rsid w:val="009C5E2A"/>
    <w:rsid w:val="009C75B6"/>
    <w:rsid w:val="009D01DE"/>
    <w:rsid w:val="009D0968"/>
    <w:rsid w:val="009D3633"/>
    <w:rsid w:val="009D5118"/>
    <w:rsid w:val="009E0F56"/>
    <w:rsid w:val="009E2821"/>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4E3E"/>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2FFF"/>
    <w:rsid w:val="00AD4128"/>
    <w:rsid w:val="00AD4BE6"/>
    <w:rsid w:val="00AD583E"/>
    <w:rsid w:val="00AE0870"/>
    <w:rsid w:val="00AE1991"/>
    <w:rsid w:val="00AE2D8F"/>
    <w:rsid w:val="00AE520C"/>
    <w:rsid w:val="00AE534A"/>
    <w:rsid w:val="00AE7086"/>
    <w:rsid w:val="00AF16FB"/>
    <w:rsid w:val="00AF18C7"/>
    <w:rsid w:val="00AF3B9D"/>
    <w:rsid w:val="00AF3BDE"/>
    <w:rsid w:val="00AF46D0"/>
    <w:rsid w:val="00B00F5C"/>
    <w:rsid w:val="00B00F9F"/>
    <w:rsid w:val="00B02C03"/>
    <w:rsid w:val="00B03B11"/>
    <w:rsid w:val="00B07AFA"/>
    <w:rsid w:val="00B10E7D"/>
    <w:rsid w:val="00B113AB"/>
    <w:rsid w:val="00B120DC"/>
    <w:rsid w:val="00B134AC"/>
    <w:rsid w:val="00B151B9"/>
    <w:rsid w:val="00B1772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12A3"/>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1D5"/>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0A5F"/>
    <w:rsid w:val="00C21DDE"/>
    <w:rsid w:val="00C22607"/>
    <w:rsid w:val="00C227FF"/>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6406"/>
    <w:rsid w:val="00CB01BE"/>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066CA"/>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2BDB"/>
    <w:rsid w:val="00E75448"/>
    <w:rsid w:val="00E81DC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D60D5"/>
    <w:rsid w:val="00EE1AC1"/>
    <w:rsid w:val="00EE27D1"/>
    <w:rsid w:val="00EE550A"/>
    <w:rsid w:val="00EE79F9"/>
    <w:rsid w:val="00EF10A4"/>
    <w:rsid w:val="00EF75DF"/>
    <w:rsid w:val="00F001AF"/>
    <w:rsid w:val="00F00C38"/>
    <w:rsid w:val="00F01914"/>
    <w:rsid w:val="00F0214E"/>
    <w:rsid w:val="00F03E1F"/>
    <w:rsid w:val="00F059BF"/>
    <w:rsid w:val="00F06061"/>
    <w:rsid w:val="00F0677A"/>
    <w:rsid w:val="00F0751E"/>
    <w:rsid w:val="00F07A42"/>
    <w:rsid w:val="00F13180"/>
    <w:rsid w:val="00F1485A"/>
    <w:rsid w:val="00F15865"/>
    <w:rsid w:val="00F163ED"/>
    <w:rsid w:val="00F20A2B"/>
    <w:rsid w:val="00F21AA3"/>
    <w:rsid w:val="00F236DC"/>
    <w:rsid w:val="00F24E90"/>
    <w:rsid w:val="00F26BEC"/>
    <w:rsid w:val="00F27707"/>
    <w:rsid w:val="00F325CB"/>
    <w:rsid w:val="00F32AD4"/>
    <w:rsid w:val="00F34D1A"/>
    <w:rsid w:val="00F36883"/>
    <w:rsid w:val="00F4023E"/>
    <w:rsid w:val="00F40257"/>
    <w:rsid w:val="00F438EC"/>
    <w:rsid w:val="00F452E9"/>
    <w:rsid w:val="00F47A19"/>
    <w:rsid w:val="00F515A8"/>
    <w:rsid w:val="00F51F16"/>
    <w:rsid w:val="00F53EE8"/>
    <w:rsid w:val="00F540E0"/>
    <w:rsid w:val="00F5488E"/>
    <w:rsid w:val="00F55EE7"/>
    <w:rsid w:val="00F56BAA"/>
    <w:rsid w:val="00F60036"/>
    <w:rsid w:val="00F61337"/>
    <w:rsid w:val="00F70508"/>
    <w:rsid w:val="00F70B9D"/>
    <w:rsid w:val="00F71B37"/>
    <w:rsid w:val="00F722DE"/>
    <w:rsid w:val="00F73CD9"/>
    <w:rsid w:val="00F766EF"/>
    <w:rsid w:val="00F8094A"/>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68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57BE406"/>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E90"/>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ADAF-8523-449E-A82B-C1A481BF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10338</Words>
  <Characters>58930</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2022-07-19T07:56:00Z</cp:lastPrinted>
  <dcterms:created xsi:type="dcterms:W3CDTF">2022-09-23T10:11:00Z</dcterms:created>
  <dcterms:modified xsi:type="dcterms:W3CDTF">2022-09-28T10:52:00Z</dcterms:modified>
</cp:coreProperties>
</file>