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F12" w:rsidRDefault="00EC6F1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C6F12" w:rsidRPr="00524744" w:rsidRDefault="00EC6F12" w:rsidP="00C64ACD">
                            <w:pPr>
                              <w:pStyle w:val="Header"/>
                              <w:rPr>
                                <w:rFonts w:cs="Arial"/>
                                <w:sz w:val="20"/>
                              </w:rPr>
                            </w:pPr>
                            <w:r w:rsidRPr="00524744">
                              <w:rPr>
                                <w:rFonts w:cs="Arial"/>
                                <w:sz w:val="20"/>
                              </w:rPr>
                              <w:t>Author: O.M.A</w:t>
                            </w:r>
                          </w:p>
                          <w:p w:rsidR="00EC6F12" w:rsidRPr="00524744" w:rsidRDefault="00EC6F12" w:rsidP="00C64ACD">
                            <w:pPr>
                              <w:pStyle w:val="Header"/>
                              <w:rPr>
                                <w:rFonts w:cs="Arial"/>
                                <w:sz w:val="20"/>
                              </w:rPr>
                            </w:pPr>
                            <w:r>
                              <w:rPr>
                                <w:rFonts w:cs="Arial"/>
                                <w:sz w:val="20"/>
                              </w:rPr>
                              <w:t>File Ref: ARC.12/08/27</w:t>
                            </w:r>
                          </w:p>
                          <w:p w:rsidR="00EC6F12" w:rsidRPr="00524744" w:rsidRDefault="00EC6F12" w:rsidP="00C64ACD">
                            <w:pPr>
                              <w:pStyle w:val="Header"/>
                              <w:rPr>
                                <w:rFonts w:cs="Arial"/>
                                <w:sz w:val="20"/>
                              </w:rPr>
                            </w:pPr>
                            <w:r w:rsidRPr="00524744">
                              <w:rPr>
                                <w:rFonts w:cs="Arial"/>
                                <w:sz w:val="20"/>
                              </w:rPr>
                              <w:t xml:space="preserve">Date: </w:t>
                            </w:r>
                            <w:r>
                              <w:rPr>
                                <w:rFonts w:cs="Arial"/>
                                <w:sz w:val="20"/>
                              </w:rPr>
                              <w:t>9 Sep 12</w:t>
                            </w:r>
                          </w:p>
                          <w:p w:rsidR="00EC6F12" w:rsidRPr="004D0721" w:rsidRDefault="00EC6F1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C6F12" w:rsidRDefault="00EC6F1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C6F12" w:rsidRDefault="00EC6F1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C6F12" w:rsidRPr="00524744" w:rsidRDefault="00EC6F12" w:rsidP="00C64ACD">
                      <w:pPr>
                        <w:pStyle w:val="Header"/>
                        <w:rPr>
                          <w:rFonts w:cs="Arial"/>
                          <w:sz w:val="20"/>
                        </w:rPr>
                      </w:pPr>
                      <w:r w:rsidRPr="00524744">
                        <w:rPr>
                          <w:rFonts w:cs="Arial"/>
                          <w:sz w:val="20"/>
                        </w:rPr>
                        <w:t>Author: O.M.A</w:t>
                      </w:r>
                    </w:p>
                    <w:p w:rsidR="00EC6F12" w:rsidRPr="00524744" w:rsidRDefault="00EC6F12" w:rsidP="00C64ACD">
                      <w:pPr>
                        <w:pStyle w:val="Header"/>
                        <w:rPr>
                          <w:rFonts w:cs="Arial"/>
                          <w:sz w:val="20"/>
                        </w:rPr>
                      </w:pPr>
                      <w:r>
                        <w:rPr>
                          <w:rFonts w:cs="Arial"/>
                          <w:sz w:val="20"/>
                        </w:rPr>
                        <w:t>File Ref: ARC.12/08/27</w:t>
                      </w:r>
                    </w:p>
                    <w:p w:rsidR="00EC6F12" w:rsidRPr="00524744" w:rsidRDefault="00EC6F12" w:rsidP="00C64ACD">
                      <w:pPr>
                        <w:pStyle w:val="Header"/>
                        <w:rPr>
                          <w:rFonts w:cs="Arial"/>
                          <w:sz w:val="20"/>
                        </w:rPr>
                      </w:pPr>
                      <w:r w:rsidRPr="00524744">
                        <w:rPr>
                          <w:rFonts w:cs="Arial"/>
                          <w:sz w:val="20"/>
                        </w:rPr>
                        <w:t xml:space="preserve">Date: </w:t>
                      </w:r>
                      <w:r>
                        <w:rPr>
                          <w:rFonts w:cs="Arial"/>
                          <w:sz w:val="20"/>
                        </w:rPr>
                        <w:t>9 Sep 12</w:t>
                      </w:r>
                    </w:p>
                    <w:p w:rsidR="00EC6F12" w:rsidRPr="004D0721" w:rsidRDefault="00EC6F1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C6F12" w:rsidRDefault="00EC6F1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712AB0">
        <w:rPr>
          <w:rFonts w:ascii="Arial Narrow" w:hAnsi="Arial Narrow" w:cs="Arial"/>
          <w:b/>
          <w:color w:val="000000"/>
          <w:sz w:val="28"/>
          <w:szCs w:val="28"/>
        </w:rPr>
        <w:t>S</w:t>
      </w:r>
      <w:r w:rsidR="00EC6F12">
        <w:rPr>
          <w:rFonts w:ascii="Arial Narrow" w:hAnsi="Arial Narrow" w:cs="Arial"/>
          <w:b/>
          <w:color w:val="000000"/>
          <w:sz w:val="28"/>
          <w:szCs w:val="28"/>
        </w:rPr>
        <w:t>upply, deliver and install ACCESS CONTROLL AND SURVAILANCE CAMERAS</w:t>
      </w:r>
      <w:r w:rsidR="00ED262D">
        <w:rPr>
          <w:rFonts w:ascii="Arial Narrow" w:hAnsi="Arial Narrow" w:cs="Arial"/>
          <w:b/>
          <w:color w:val="000000"/>
          <w:sz w:val="28"/>
          <w:szCs w:val="28"/>
        </w:rPr>
        <w:t xml:space="preserve"> FOR </w:t>
      </w:r>
      <w:r w:rsidR="00EC6F12">
        <w:rPr>
          <w:rFonts w:ascii="Arial Narrow" w:hAnsi="Arial Narrow" w:cs="Arial"/>
          <w:b/>
          <w:color w:val="000000"/>
          <w:sz w:val="28"/>
          <w:szCs w:val="28"/>
        </w:rPr>
        <w:t>NHLS DGM (SEFAKO MAKGATHO) ACADEMIC</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127EE8">
        <w:rPr>
          <w:rFonts w:ascii="Arial Narrow" w:eastAsia="Calibri" w:hAnsi="Arial Narrow" w:cs="Arial"/>
          <w:b/>
          <w:sz w:val="28"/>
          <w:szCs w:val="28"/>
          <w:lang w:val="en-ZA"/>
        </w:rPr>
        <w:t>GAU</w:t>
      </w:r>
      <w:r w:rsidR="00EC6F12">
        <w:rPr>
          <w:rFonts w:ascii="Arial Narrow" w:eastAsia="Calibri" w:hAnsi="Arial Narrow" w:cs="Arial"/>
          <w:b/>
          <w:sz w:val="28"/>
          <w:szCs w:val="28"/>
          <w:lang w:val="en-ZA"/>
        </w:rPr>
        <w:t>REN02022-038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C6F12">
        <w:rPr>
          <w:rFonts w:ascii="Arial Narrow" w:eastAsia="Calibri" w:hAnsi="Arial Narrow" w:cs="Arial"/>
          <w:b/>
          <w:sz w:val="28"/>
          <w:szCs w:val="28"/>
          <w:lang w:val="en-ZA"/>
        </w:rPr>
        <w:t>21</w:t>
      </w:r>
      <w:r w:rsidR="009A78EB">
        <w:rPr>
          <w:rFonts w:ascii="Arial Narrow" w:eastAsia="Calibri" w:hAnsi="Arial Narrow" w:cs="Arial"/>
          <w:b/>
          <w:sz w:val="28"/>
          <w:szCs w:val="28"/>
          <w:lang w:val="en-ZA"/>
        </w:rPr>
        <w:t xml:space="preserve"> </w:t>
      </w:r>
      <w:r w:rsidR="00EC6F12">
        <w:rPr>
          <w:rFonts w:ascii="Arial Narrow" w:eastAsia="Calibri" w:hAnsi="Arial Narrow" w:cs="Arial"/>
          <w:b/>
          <w:sz w:val="28"/>
          <w:szCs w:val="28"/>
          <w:lang w:val="en-ZA"/>
        </w:rPr>
        <w:t xml:space="preserve">OCTOBER </w:t>
      </w:r>
      <w:r w:rsidR="00124DCD">
        <w:rPr>
          <w:rFonts w:ascii="Arial Narrow" w:eastAsia="Calibri" w:hAnsi="Arial Narrow" w:cs="Arial"/>
          <w:b/>
          <w:sz w:val="28"/>
          <w:szCs w:val="28"/>
          <w:lang w:val="en-ZA"/>
        </w:rPr>
        <w:t>2022</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C6F12" w:rsidRDefault="009A78EB" w:rsidP="00ED262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COMPULSORY BRIEFING: </w:t>
      </w:r>
      <w:r w:rsidR="00D36103">
        <w:rPr>
          <w:rFonts w:ascii="Arial Narrow" w:eastAsia="Calibri" w:hAnsi="Arial Narrow" w:cs="Arial"/>
          <w:b/>
          <w:sz w:val="28"/>
          <w:szCs w:val="28"/>
          <w:lang w:val="en-ZA"/>
        </w:rPr>
        <w:t>1</w:t>
      </w:r>
      <w:r w:rsidR="00EC6F12">
        <w:rPr>
          <w:rFonts w:ascii="Arial Narrow" w:eastAsia="Calibri" w:hAnsi="Arial Narrow" w:cs="Arial"/>
          <w:b/>
          <w:sz w:val="28"/>
          <w:szCs w:val="28"/>
          <w:lang w:val="en-ZA"/>
        </w:rPr>
        <w:t>4</w:t>
      </w:r>
      <w:r>
        <w:rPr>
          <w:rFonts w:ascii="Arial Narrow" w:eastAsia="Calibri" w:hAnsi="Arial Narrow" w:cs="Arial"/>
          <w:b/>
          <w:sz w:val="28"/>
          <w:szCs w:val="28"/>
          <w:lang w:val="en-ZA"/>
        </w:rPr>
        <w:t xml:space="preserve"> </w:t>
      </w:r>
      <w:r w:rsidR="00EC6F12">
        <w:rPr>
          <w:rFonts w:ascii="Arial Narrow" w:eastAsia="Calibri" w:hAnsi="Arial Narrow" w:cs="Arial"/>
          <w:b/>
          <w:sz w:val="28"/>
          <w:szCs w:val="28"/>
          <w:lang w:val="en-ZA"/>
        </w:rPr>
        <w:t>OCTOBER</w:t>
      </w:r>
      <w:r w:rsidR="00191695">
        <w:rPr>
          <w:rFonts w:ascii="Arial Narrow" w:eastAsia="Calibri" w:hAnsi="Arial Narrow" w:cs="Arial"/>
          <w:b/>
          <w:sz w:val="28"/>
          <w:szCs w:val="28"/>
          <w:lang w:val="en-ZA"/>
        </w:rPr>
        <w:t xml:space="preserve"> 2022 AT 10:00</w:t>
      </w:r>
      <w:r w:rsidR="00ED262D">
        <w:rPr>
          <w:rFonts w:ascii="Arial Narrow" w:eastAsia="Calibri" w:hAnsi="Arial Narrow" w:cs="Arial"/>
          <w:b/>
          <w:sz w:val="28"/>
          <w:szCs w:val="28"/>
          <w:lang w:val="en-ZA"/>
        </w:rPr>
        <w:t>AM</w:t>
      </w:r>
    </w:p>
    <w:p w:rsidR="00ED262D" w:rsidRPr="00EC6F12" w:rsidRDefault="00EC6F12" w:rsidP="00ED262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NH</w:t>
      </w:r>
      <w:r w:rsidRPr="00EC6F12">
        <w:rPr>
          <w:rFonts w:ascii="Arial Narrow" w:eastAsia="Calibri" w:hAnsi="Arial Narrow" w:cs="Arial"/>
          <w:b/>
          <w:color w:val="FF0000"/>
          <w:sz w:val="28"/>
          <w:szCs w:val="28"/>
          <w:lang w:val="en-ZA"/>
        </w:rPr>
        <w:t>L</w:t>
      </w:r>
      <w:r>
        <w:rPr>
          <w:rFonts w:ascii="Arial Narrow" w:eastAsia="Calibri" w:hAnsi="Arial Narrow" w:cs="Arial"/>
          <w:b/>
          <w:color w:val="FF0000"/>
          <w:sz w:val="28"/>
          <w:szCs w:val="28"/>
          <w:lang w:val="en-ZA"/>
        </w:rPr>
        <w:t>S</w:t>
      </w:r>
      <w:r w:rsidRPr="00EC6F12">
        <w:rPr>
          <w:rFonts w:ascii="Arial Narrow" w:eastAsia="Calibri" w:hAnsi="Arial Narrow" w:cs="Arial"/>
          <w:b/>
          <w:color w:val="FF0000"/>
          <w:sz w:val="28"/>
          <w:szCs w:val="28"/>
          <w:lang w:val="en-ZA"/>
        </w:rPr>
        <w:t xml:space="preserve"> DGM, SEFAKO MAKGATHO, FOURTH FLOOR</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960161"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Security office</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EC6F1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3"/>
        <w:gridCol w:w="15"/>
        <w:gridCol w:w="1286"/>
        <w:gridCol w:w="1762"/>
        <w:gridCol w:w="712"/>
        <w:gridCol w:w="24"/>
        <w:gridCol w:w="1177"/>
        <w:gridCol w:w="93"/>
        <w:gridCol w:w="295"/>
        <w:gridCol w:w="348"/>
        <w:gridCol w:w="1070"/>
        <w:gridCol w:w="190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94784" w:rsidRPr="00627C33" w:rsidTr="00C039DB">
        <w:trPr>
          <w:trHeight w:val="228"/>
          <w:jc w:val="center"/>
        </w:trPr>
        <w:tc>
          <w:tcPr>
            <w:tcW w:w="1413"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194" w:type="dxa"/>
            <w:gridSpan w:val="3"/>
            <w:shd w:val="clear" w:color="auto" w:fill="auto"/>
            <w:vAlign w:val="bottom"/>
          </w:tcPr>
          <w:p w:rsidR="00A86B57" w:rsidRPr="00A86B57" w:rsidRDefault="00BD1FB6" w:rsidP="00894784">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127EE8">
              <w:rPr>
                <w:rFonts w:ascii="Arial Narrow" w:hAnsi="Arial Narrow"/>
                <w:b/>
                <w:sz w:val="20"/>
                <w:lang w:val="en-GB"/>
              </w:rPr>
              <w:t>GAU</w:t>
            </w:r>
            <w:r w:rsidR="002A3CB3">
              <w:rPr>
                <w:rFonts w:ascii="Arial Narrow" w:hAnsi="Arial Narrow"/>
                <w:b/>
                <w:sz w:val="20"/>
                <w:lang w:val="en-GB"/>
              </w:rPr>
              <w:t>REN02022-038</w:t>
            </w:r>
          </w:p>
        </w:tc>
        <w:tc>
          <w:tcPr>
            <w:tcW w:w="2474" w:type="dxa"/>
            <w:gridSpan w:val="2"/>
            <w:shd w:val="clear" w:color="auto" w:fill="auto"/>
            <w:vAlign w:val="bottom"/>
          </w:tcPr>
          <w:p w:rsidR="00A86B57" w:rsidRPr="00627C33" w:rsidRDefault="00A86B57" w:rsidP="002A3CB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A3CB3">
              <w:rPr>
                <w:rFonts w:ascii="Arial Narrow" w:hAnsi="Arial Narrow"/>
                <w:sz w:val="20"/>
                <w:lang w:val="en-GB"/>
              </w:rPr>
              <w:t>21October</w:t>
            </w:r>
            <w:r w:rsidR="00191695">
              <w:rPr>
                <w:rFonts w:ascii="Arial Narrow" w:hAnsi="Arial Narrow"/>
                <w:sz w:val="20"/>
                <w:lang w:val="en-GB"/>
              </w:rPr>
              <w:t xml:space="preserve"> </w:t>
            </w:r>
            <w:r w:rsidR="00124DCD">
              <w:rPr>
                <w:rFonts w:ascii="Arial Narrow" w:hAnsi="Arial Narrow"/>
                <w:sz w:val="20"/>
                <w:lang w:val="en-GB"/>
              </w:rPr>
              <w:t>2022</w:t>
            </w:r>
          </w:p>
        </w:tc>
        <w:tc>
          <w:tcPr>
            <w:tcW w:w="1294"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713"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901"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039DB">
        <w:trPr>
          <w:trHeight w:val="228"/>
          <w:jc w:val="center"/>
        </w:trPr>
        <w:tc>
          <w:tcPr>
            <w:tcW w:w="1413"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76" w:type="dxa"/>
            <w:gridSpan w:val="12"/>
            <w:tcBorders>
              <w:bottom w:val="single" w:sz="4" w:space="0" w:color="auto"/>
            </w:tcBorders>
            <w:shd w:val="clear" w:color="auto" w:fill="auto"/>
            <w:vAlign w:val="bottom"/>
          </w:tcPr>
          <w:p w:rsidR="00A86B57" w:rsidRPr="00127EE8" w:rsidRDefault="002A3CB3" w:rsidP="002A3CB3">
            <w:pPr>
              <w:tabs>
                <w:tab w:val="left" w:pos="990"/>
                <w:tab w:val="left" w:pos="1170"/>
              </w:tabs>
              <w:contextualSpacing/>
              <w:rPr>
                <w:rFonts w:ascii="Arial Narrow" w:hAnsi="Arial Narrow" w:cs="Arial"/>
                <w:b/>
                <w:color w:val="FF0000"/>
                <w:sz w:val="20"/>
                <w:szCs w:val="20"/>
              </w:rPr>
            </w:pPr>
            <w:r>
              <w:rPr>
                <w:rFonts w:ascii="Arial Narrow" w:hAnsi="Arial Narrow" w:cs="Arial"/>
                <w:b/>
                <w:color w:val="FF0000"/>
                <w:sz w:val="20"/>
                <w:szCs w:val="20"/>
              </w:rPr>
              <w:t xml:space="preserve">Supply, deliver and install </w:t>
            </w:r>
            <w:r w:rsidR="00C039DB" w:rsidRPr="00127EE8">
              <w:rPr>
                <w:rFonts w:ascii="Arial Narrow" w:hAnsi="Arial Narrow" w:cs="Arial"/>
                <w:b/>
                <w:color w:val="FF0000"/>
                <w:sz w:val="20"/>
                <w:szCs w:val="20"/>
              </w:rPr>
              <w:t>ACCESS CONTROLL</w:t>
            </w:r>
            <w:r>
              <w:rPr>
                <w:rFonts w:ascii="Arial Narrow" w:hAnsi="Arial Narrow" w:cs="Arial"/>
                <w:b/>
                <w:color w:val="FF0000"/>
                <w:sz w:val="20"/>
                <w:szCs w:val="20"/>
              </w:rPr>
              <w:t xml:space="preserve"> &amp; Surveillance Cameras at DGM</w:t>
            </w:r>
            <w:r w:rsidR="00C039DB" w:rsidRPr="00127EE8">
              <w:rPr>
                <w:rFonts w:ascii="Arial Narrow" w:hAnsi="Arial Narrow" w:cs="Arial"/>
                <w:b/>
                <w:color w:val="FF0000"/>
                <w:sz w:val="20"/>
                <w:szCs w:val="20"/>
              </w:rPr>
              <w: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w:t>
            </w:r>
            <w:r w:rsidR="00C039DB">
              <w:rPr>
                <w:rFonts w:ascii="Arial Narrow" w:hAnsi="Arial Narrow"/>
                <w:b/>
                <w:sz w:val="20"/>
                <w:lang w:val="en-ZA"/>
              </w:rPr>
              <w:t xml:space="preserve"> Braamfontein</w:t>
            </w:r>
            <w:r w:rsidRPr="00124DCD">
              <w:rPr>
                <w:rFonts w:ascii="Arial Narrow" w:hAnsi="Arial Narrow"/>
                <w:b/>
                <w:sz w:val="20"/>
                <w:lang w:val="en-ZA"/>
              </w:rPr>
              <w:t xml:space="preserve">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894784" w:rsidRPr="00627C33" w:rsidTr="00C039DB">
        <w:trPr>
          <w:trHeight w:val="413"/>
          <w:jc w:val="center"/>
        </w:trPr>
        <w:tc>
          <w:tcPr>
            <w:tcW w:w="53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48" w:type="dxa"/>
            <w:gridSpan w:val="2"/>
            <w:tcBorders>
              <w:top w:val="single" w:sz="4" w:space="0" w:color="auto"/>
            </w:tcBorders>
            <w:shd w:val="clear" w:color="auto" w:fill="auto"/>
            <w:vAlign w:val="bottom"/>
          </w:tcPr>
          <w:p w:rsidR="00A86B57" w:rsidRPr="00124DCD" w:rsidRDefault="00191695"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971" w:type="dxa"/>
            <w:gridSpan w:val="2"/>
            <w:tcBorders>
              <w:top w:val="single" w:sz="4" w:space="0" w:color="auto"/>
            </w:tcBorders>
            <w:shd w:val="clear" w:color="auto" w:fill="auto"/>
            <w:vAlign w:val="bottom"/>
          </w:tcPr>
          <w:p w:rsidR="00A86B57" w:rsidRPr="00124DCD" w:rsidRDefault="002A3CB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Vukani Magubane</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48" w:type="dxa"/>
            <w:gridSpan w:val="2"/>
            <w:tcBorders>
              <w:top w:val="single" w:sz="4" w:space="0" w:color="auto"/>
            </w:tcBorders>
            <w:shd w:val="clear" w:color="auto" w:fill="auto"/>
            <w:vAlign w:val="bottom"/>
          </w:tcPr>
          <w:p w:rsidR="00A86B57" w:rsidRPr="00124DCD" w:rsidRDefault="001916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71" w:type="dxa"/>
            <w:gridSpan w:val="2"/>
            <w:tcBorders>
              <w:top w:val="single" w:sz="4" w:space="0" w:color="auto"/>
            </w:tcBorders>
            <w:shd w:val="clear" w:color="auto" w:fill="auto"/>
            <w:vAlign w:val="bottom"/>
          </w:tcPr>
          <w:p w:rsidR="00A86B57" w:rsidRPr="00124DCD" w:rsidRDefault="002A3CB3"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011 386 6182</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48"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97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268"/>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48" w:type="dxa"/>
            <w:gridSpan w:val="2"/>
            <w:tcBorders>
              <w:top w:val="single" w:sz="4" w:space="0" w:color="auto"/>
            </w:tcBorders>
            <w:shd w:val="clear" w:color="auto" w:fill="auto"/>
            <w:vAlign w:val="bottom"/>
          </w:tcPr>
          <w:p w:rsidR="00A86B57" w:rsidRPr="00124DCD" w:rsidRDefault="0019169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Musa.shabangu@nhls.ac.za</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71" w:type="dxa"/>
            <w:gridSpan w:val="2"/>
            <w:tcBorders>
              <w:top w:val="single" w:sz="4" w:space="0" w:color="auto"/>
            </w:tcBorders>
            <w:shd w:val="clear" w:color="auto" w:fill="auto"/>
            <w:vAlign w:val="bottom"/>
          </w:tcPr>
          <w:p w:rsidR="000C1E0D" w:rsidRPr="00124DCD" w:rsidRDefault="002A3CB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Vukani.magubane</w:t>
            </w:r>
            <w:r w:rsidR="00191695">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299"/>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57"/>
          <w:jc w:val="center"/>
        </w:trPr>
        <w:tc>
          <w:tcPr>
            <w:tcW w:w="230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62"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36"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17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70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4784" w:rsidRPr="00627C33" w:rsidTr="00C039DB">
        <w:trPr>
          <w:trHeight w:val="340"/>
          <w:jc w:val="center"/>
        </w:trPr>
        <w:tc>
          <w:tcPr>
            <w:tcW w:w="230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30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1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4784" w:rsidRPr="00627C33" w:rsidTr="00C039DB">
        <w:trPr>
          <w:trHeight w:val="864"/>
          <w:jc w:val="center"/>
        </w:trPr>
        <w:tc>
          <w:tcPr>
            <w:tcW w:w="230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6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0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31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C6F12">
              <w:rPr>
                <w:rFonts w:ascii="Arial Narrow" w:hAnsi="Arial Narrow"/>
                <w:sz w:val="20"/>
                <w:lang w:val="en-GB"/>
              </w:rPr>
            </w:r>
            <w:r w:rsidR="00EC6F1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A3CB3">
        <w:rPr>
          <w:rFonts w:ascii="Arial Narrow" w:hAnsi="Arial Narrow"/>
          <w:color w:val="000000" w:themeColor="text1"/>
          <w:sz w:val="20"/>
        </w:rPr>
        <w:t xml:space="preserve">NHLS </w:t>
      </w:r>
      <w:r w:rsidR="002A3CB3">
        <w:rPr>
          <w:rFonts w:ascii="Arial Narrow" w:hAnsi="Arial Narrow"/>
          <w:b/>
          <w:color w:val="FF0000"/>
          <w:sz w:val="20"/>
        </w:rPr>
        <w:t>DGM</w:t>
      </w:r>
      <w:r w:rsidR="009A78EB">
        <w:rPr>
          <w:rFonts w:ascii="Arial Narrow" w:hAnsi="Arial Narrow"/>
          <w:b/>
          <w:color w:val="FF0000"/>
          <w:sz w:val="20"/>
        </w:rPr>
        <w:t xml:space="preserve"> Complex on </w:t>
      </w:r>
      <w:r w:rsidR="002A3CB3">
        <w:rPr>
          <w:rFonts w:ascii="Arial Narrow" w:hAnsi="Arial Narrow"/>
          <w:b/>
          <w:color w:val="FF0000"/>
          <w:sz w:val="20"/>
        </w:rPr>
        <w:t>14</w:t>
      </w:r>
      <w:r w:rsidR="009A78EB">
        <w:rPr>
          <w:rFonts w:ascii="Arial Narrow" w:hAnsi="Arial Narrow"/>
          <w:b/>
          <w:color w:val="FF0000"/>
          <w:sz w:val="20"/>
        </w:rPr>
        <w:t xml:space="preserve"> </w:t>
      </w:r>
      <w:r w:rsidR="002A3CB3">
        <w:rPr>
          <w:rFonts w:ascii="Arial Narrow" w:hAnsi="Arial Narrow"/>
          <w:b/>
          <w:color w:val="FF0000"/>
          <w:sz w:val="20"/>
        </w:rPr>
        <w:t>October 2022 at 11</w:t>
      </w:r>
      <w:r w:rsidR="00191695">
        <w:rPr>
          <w:rFonts w:ascii="Arial Narrow" w:hAnsi="Arial Narrow"/>
          <w:b/>
          <w:color w:val="FF0000"/>
          <w:sz w:val="20"/>
        </w:rPr>
        <w:t>:0</w:t>
      </w:r>
      <w:r w:rsidR="00C039DB">
        <w:rPr>
          <w:rFonts w:ascii="Arial Narrow" w:hAnsi="Arial Narrow"/>
          <w:b/>
          <w:color w:val="FF0000"/>
          <w:sz w:val="20"/>
        </w:rPr>
        <w:t>0am</w:t>
      </w:r>
      <w:r w:rsidR="00C039DB">
        <w:rPr>
          <w:rFonts w:ascii="Arial Narrow" w:hAnsi="Arial Narrow"/>
          <w:color w:val="000000" w:themeColor="text1"/>
          <w:sz w:val="20"/>
        </w:rPr>
        <w:t xml:space="preserve">, meet at </w:t>
      </w:r>
      <w:r w:rsidR="002A3CB3">
        <w:rPr>
          <w:rFonts w:ascii="Arial Narrow" w:hAnsi="Arial Narrow"/>
          <w:color w:val="000000" w:themeColor="text1"/>
          <w:sz w:val="20"/>
        </w:rPr>
        <w:t>Fourth Floor</w:t>
      </w:r>
      <w:r w:rsidR="00C039DB">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4D4FE8" w:rsidRPr="004D4FE8" w:rsidRDefault="004D4FE8" w:rsidP="004D4FE8">
      <w:pPr>
        <w:spacing w:after="160" w:line="256" w:lineRule="auto"/>
        <w:rPr>
          <w:rFonts w:ascii="Calibri" w:eastAsia="Calibri" w:hAnsi="Calibri"/>
          <w:sz w:val="22"/>
          <w:szCs w:val="22"/>
          <w:lang w:val="en-ZA"/>
        </w:rPr>
      </w:pPr>
      <w:r>
        <w:rPr>
          <w:rFonts w:ascii="Calibri" w:eastAsia="Calibri" w:hAnsi="Calibri"/>
          <w:sz w:val="22"/>
          <w:szCs w:val="22"/>
          <w:lang w:val="en-ZA"/>
        </w:rPr>
        <w:t>Specification</w:t>
      </w:r>
    </w:p>
    <w:p w:rsidR="004D4FE8" w:rsidRPr="004D4FE8" w:rsidRDefault="004D4FE8" w:rsidP="004D4FE8">
      <w:pPr>
        <w:numPr>
          <w:ilvl w:val="0"/>
          <w:numId w:val="45"/>
        </w:numPr>
        <w:spacing w:after="160" w:line="360" w:lineRule="auto"/>
        <w:contextualSpacing/>
        <w:jc w:val="both"/>
        <w:rPr>
          <w:rFonts w:ascii="Calibri" w:eastAsia="Calibri" w:hAnsi="Calibri" w:cs="Calibri"/>
          <w:b/>
          <w:color w:val="000000"/>
          <w:sz w:val="20"/>
          <w:szCs w:val="20"/>
          <w:lang w:val="en-ZA"/>
        </w:rPr>
      </w:pPr>
      <w:r w:rsidRPr="004D4FE8">
        <w:rPr>
          <w:rFonts w:ascii="Calibri" w:eastAsia="Calibri" w:hAnsi="Calibri" w:cs="Calibri"/>
          <w:b/>
          <w:color w:val="000000"/>
          <w:sz w:val="20"/>
          <w:szCs w:val="20"/>
          <w:lang w:val="en-ZA"/>
        </w:rPr>
        <w:t>CCTV CAMERAS</w:t>
      </w:r>
    </w:p>
    <w:p w:rsidR="004D4FE8" w:rsidRPr="004D4FE8" w:rsidRDefault="004D4FE8" w:rsidP="004D4FE8">
      <w:pPr>
        <w:spacing w:after="160" w:line="360" w:lineRule="auto"/>
        <w:contextualSpacing/>
        <w:jc w:val="both"/>
        <w:rPr>
          <w:rFonts w:ascii="Calibri" w:eastAsia="Calibri" w:hAnsi="Calibri" w:cs="Calibri"/>
          <w:b/>
          <w:color w:val="000000"/>
          <w:sz w:val="20"/>
          <w:szCs w:val="20"/>
          <w:lang w:val="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FEATURES AND BENEFITS</w:t>
      </w:r>
    </w:p>
    <w:p w:rsidR="004D4FE8" w:rsidRPr="004D4FE8" w:rsidRDefault="004D4FE8" w:rsidP="004D4FE8">
      <w:pPr>
        <w:numPr>
          <w:ilvl w:val="0"/>
          <w:numId w:val="47"/>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Up to 12 Megapixels resolution recording.</w:t>
      </w:r>
    </w:p>
    <w:p w:rsidR="004D4FE8" w:rsidRPr="004D4FE8" w:rsidRDefault="004D4FE8" w:rsidP="004D4FE8">
      <w:pPr>
        <w:numPr>
          <w:ilvl w:val="0"/>
          <w:numId w:val="47"/>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Support 1-ch HDMI, 1-ch VGA, HDMI at up to 4K (3840×2160) resolution.</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16/32-ch network cameras can be connected with 160M/256M incoming bandwidth.</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Up to 4 SATA interfaces.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Support dual-os to ensure high reliability of system running.</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Support various VCA detection alarms and VCA search.</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Support H.265/H.264/MPEG4 video formats.</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SPECIFICATIONS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Power Supply: 100 to 240 VAC</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Consumption (without hard disk and POE): ≤20 W</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Working Temperature: -10 ºC ~ +55 ºC (+14 ºF~ + 131 ºF)</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Working Humidity: 10 % ~ 90 %</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Chassis: 19-inch rack-mounted 1.5U chassis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Dimensions: 445 × 390 × 70 mm (17.5″× 15.3″ × 2.8″)</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VIDEO AND AUDIO INPUT</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IP video input: 32-ch</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Two-way audio input: 1-ch, RCA (2.0 Vp-p, 1kΩ)</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lastRenderedPageBreak/>
        <w:t>NETWORK SPECS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Incoming bandwidth: 256Mbps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Outgoing bandwidth: 256Mpbs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Remote connection: 128</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VIDEO AND AUDIO OUTPUT</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HDMI Output: 1-ch, resolution: 4K (3840*2160)/60Hz, 4K</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(3840*2160)/30Hz, 1920*1080P/60Hz, 1600*1200/60Hz, 1280*1024/60Hz, 1280*720/60Hz, 1024*768/60Hz</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Recording Resolution: 12MP/8MP/6MP/5MP/4MP/3MP/1080p/UXGA/720p/VGA/4CIF/DCIF</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Audio Output: 1-ch, RCA (2.0Vp-p, 1KΩ)</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Synchronous Playback: 16-ch</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VGA Output: 1-ch, resolution: 1920*1080P/60Hz, 1280*1024/60Hz, 1280*720/60Hz, 1024*768/60Hz</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DECODING</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Live</w:t>
      </w:r>
      <w:r w:rsidRPr="004D4FE8">
        <w:rPr>
          <w:rFonts w:ascii="Calibri" w:eastAsia="Arial Unicode MS" w:hAnsi="Calibri" w:cs="Calibri"/>
          <w:color w:val="FFFFFF"/>
          <w:spacing w:val="12"/>
          <w:sz w:val="20"/>
          <w:szCs w:val="20"/>
          <w:bdr w:val="none" w:sz="0" w:space="0" w:color="auto" w:frame="1"/>
          <w:lang w:val="en-ZA" w:eastAsia="en-ZA"/>
        </w:rPr>
        <w:t xml:space="preserve"> </w:t>
      </w:r>
      <w:r w:rsidRPr="004D4FE8">
        <w:rPr>
          <w:rFonts w:ascii="Calibri" w:eastAsia="Arial Unicode MS" w:hAnsi="Calibri" w:cs="Calibri"/>
          <w:color w:val="000000"/>
          <w:spacing w:val="12"/>
          <w:sz w:val="20"/>
          <w:szCs w:val="20"/>
          <w:bdr w:val="none" w:sz="0" w:space="0" w:color="auto" w:frame="1"/>
          <w:lang w:val="en-ZA" w:eastAsia="en-ZA"/>
        </w:rPr>
        <w:t>view/Playback:12MP/8MP/6MP/5MP/4MP/3MP/1080p</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Capability: 4-ch@8MP,16-ch@1080P</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HARD DISK SPECS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SATA: 4 SATA interfaces for 4HDDs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Capacity: Up to 6TB capacity for each HDD</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EXTERNAL INTERFACE</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Network Interface: 1RJ-45 10/100/1000Mbps self-adaptive Ethernet interface</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Serial Interface: RS-232; RS-485.</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USB Interface: Front panel: 2 × USB 2.0</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Rear panel: 1 × USB 3.0</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Alarm in: 16-ch</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Alarm Out: 4-ch</w:t>
      </w:r>
    </w:p>
    <w:p w:rsidR="004D4FE8" w:rsidRPr="004D4FE8" w:rsidRDefault="004D4FE8" w:rsidP="004D4FE8">
      <w:pPr>
        <w:spacing w:line="360" w:lineRule="auto"/>
        <w:jc w:val="both"/>
        <w:textAlignment w:val="baseline"/>
        <w:rPr>
          <w:rFonts w:ascii="Calibri" w:eastAsia="Arial Unicode MS" w:hAnsi="Calibri" w:cs="Calibri"/>
          <w:b/>
          <w:bCs/>
          <w:color w:val="000000"/>
          <w:spacing w:val="12"/>
          <w:sz w:val="20"/>
          <w:szCs w:val="20"/>
          <w:bdr w:val="none" w:sz="0" w:space="0" w:color="auto" w:frame="1"/>
          <w:lang w:val="en-ZA" w:eastAsia="en-ZA"/>
        </w:rPr>
      </w:pPr>
    </w:p>
    <w:p w:rsidR="004D4FE8" w:rsidRPr="004D4FE8" w:rsidRDefault="004D4FE8" w:rsidP="004D4FE8">
      <w:pPr>
        <w:spacing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b/>
          <w:bCs/>
          <w:color w:val="000000"/>
          <w:spacing w:val="12"/>
          <w:sz w:val="20"/>
          <w:szCs w:val="20"/>
          <w:bdr w:val="none" w:sz="0" w:space="0" w:color="auto" w:frame="1"/>
          <w:lang w:val="en-ZA" w:eastAsia="en-ZA"/>
        </w:rPr>
        <w:t>COVERAGE/PERFORMANCE/CAPACITY</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Incoming bandwidth: 256Mbps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Outgoing bandwidth: 256Mpbs</w:t>
      </w:r>
    </w:p>
    <w:p w:rsidR="004D4FE8" w:rsidRPr="004D4FE8" w:rsidRDefault="004D4FE8" w:rsidP="004D4FE8">
      <w:pPr>
        <w:numPr>
          <w:ilvl w:val="0"/>
          <w:numId w:val="46"/>
        </w:numPr>
        <w:spacing w:after="160" w:line="360" w:lineRule="auto"/>
        <w:jc w:val="both"/>
        <w:textAlignment w:val="baseline"/>
        <w:rPr>
          <w:rFonts w:ascii="Calibri" w:eastAsia="Arial Unicode MS" w:hAnsi="Calibri" w:cs="Calibri"/>
          <w:color w:val="000000"/>
          <w:spacing w:val="12"/>
          <w:sz w:val="20"/>
          <w:szCs w:val="20"/>
          <w:lang w:val="en-ZA" w:eastAsia="en-ZA"/>
        </w:rPr>
      </w:pPr>
      <w:r w:rsidRPr="004D4FE8">
        <w:rPr>
          <w:rFonts w:ascii="Calibri" w:eastAsia="Arial Unicode MS" w:hAnsi="Calibri" w:cs="Calibri"/>
          <w:color w:val="000000"/>
          <w:spacing w:val="12"/>
          <w:sz w:val="20"/>
          <w:szCs w:val="20"/>
          <w:bdr w:val="none" w:sz="0" w:space="0" w:color="auto" w:frame="1"/>
          <w:lang w:val="en-ZA" w:eastAsia="en-ZA"/>
        </w:rPr>
        <w:t>Remote connection: 128</w:t>
      </w:r>
    </w:p>
    <w:p w:rsidR="004D4FE8" w:rsidRPr="004D4FE8" w:rsidRDefault="004D4FE8" w:rsidP="004D4FE8">
      <w:pPr>
        <w:shd w:val="clear" w:color="auto" w:fill="FFFFFF"/>
        <w:spacing w:line="360" w:lineRule="auto"/>
        <w:jc w:val="both"/>
        <w:rPr>
          <w:rFonts w:ascii="Calibri" w:hAnsi="Calibri" w:cs="Calibri"/>
          <w:b/>
          <w:color w:val="333E48"/>
          <w:sz w:val="20"/>
          <w:szCs w:val="20"/>
          <w:lang w:val="en" w:eastAsia="en-ZA"/>
        </w:rPr>
      </w:pPr>
    </w:p>
    <w:p w:rsidR="004D4FE8" w:rsidRPr="004D4FE8" w:rsidRDefault="004D4FE8" w:rsidP="004D4FE8">
      <w:pPr>
        <w:shd w:val="clear" w:color="auto" w:fill="FFFFFF"/>
        <w:spacing w:line="360" w:lineRule="auto"/>
        <w:jc w:val="both"/>
        <w:rPr>
          <w:rFonts w:ascii="Calibri" w:hAnsi="Calibri" w:cs="Calibri"/>
          <w:b/>
          <w:color w:val="333E48"/>
          <w:sz w:val="20"/>
          <w:szCs w:val="20"/>
          <w:lang w:val="en" w:eastAsia="en-ZA"/>
        </w:rPr>
      </w:pPr>
      <w:r w:rsidRPr="004D4FE8">
        <w:rPr>
          <w:rFonts w:ascii="Calibri" w:hAnsi="Calibri" w:cs="Calibri"/>
          <w:b/>
          <w:color w:val="333E48"/>
          <w:sz w:val="20"/>
          <w:szCs w:val="20"/>
          <w:lang w:val="en" w:eastAsia="en-ZA"/>
        </w:rPr>
        <w:t xml:space="preserve">STORAGE CAPACITY </w:t>
      </w:r>
    </w:p>
    <w:p w:rsidR="004D4FE8" w:rsidRPr="004D4FE8" w:rsidRDefault="004D4FE8" w:rsidP="004D4FE8">
      <w:pPr>
        <w:shd w:val="clear" w:color="auto" w:fill="FFFFFF"/>
        <w:spacing w:line="360" w:lineRule="auto"/>
        <w:jc w:val="both"/>
        <w:rPr>
          <w:rFonts w:ascii="Calibri" w:hAnsi="Calibri" w:cs="Calibri"/>
          <w:sz w:val="20"/>
          <w:szCs w:val="20"/>
          <w:lang w:val="en" w:eastAsia="en-ZA"/>
        </w:rPr>
      </w:pPr>
      <w:r w:rsidRPr="004D4FE8">
        <w:rPr>
          <w:rFonts w:ascii="Calibri" w:hAnsi="Calibri" w:cs="Calibri"/>
          <w:sz w:val="20"/>
          <w:szCs w:val="20"/>
          <w:lang w:val="en" w:eastAsia="en-ZA"/>
        </w:rPr>
        <w:t xml:space="preserve"> 6TB HDD for a maximum storage capacity.</w:t>
      </w:r>
    </w:p>
    <w:p w:rsidR="004D4FE8" w:rsidRPr="004D4FE8" w:rsidRDefault="004D4FE8" w:rsidP="004D4FE8">
      <w:pPr>
        <w:shd w:val="clear" w:color="auto" w:fill="FFFFFF"/>
        <w:spacing w:line="360" w:lineRule="auto"/>
        <w:jc w:val="both"/>
        <w:rPr>
          <w:rFonts w:ascii="Calibri" w:eastAsia="Times" w:hAnsi="Calibri" w:cs="Calibri"/>
          <w:bCs/>
          <w:sz w:val="20"/>
          <w:szCs w:val="20"/>
          <w:lang w:val="en"/>
        </w:rPr>
      </w:pPr>
    </w:p>
    <w:p w:rsidR="004D4FE8" w:rsidRPr="004D4FE8" w:rsidRDefault="004D4FE8" w:rsidP="004D4FE8">
      <w:pPr>
        <w:shd w:val="clear" w:color="auto" w:fill="FFFFFF"/>
        <w:spacing w:line="360" w:lineRule="auto"/>
        <w:jc w:val="both"/>
        <w:rPr>
          <w:rFonts w:ascii="Calibri" w:eastAsia="Times" w:hAnsi="Calibri" w:cs="Calibri"/>
          <w:bCs/>
          <w:sz w:val="20"/>
          <w:szCs w:val="20"/>
          <w:lang w:val="en"/>
        </w:rPr>
      </w:pPr>
      <w:r w:rsidRPr="004D4FE8">
        <w:rPr>
          <w:rFonts w:ascii="Calibri" w:eastAsia="Times" w:hAnsi="Calibri" w:cs="Calibri"/>
          <w:b/>
          <w:bCs/>
          <w:sz w:val="20"/>
          <w:szCs w:val="20"/>
          <w:lang w:val="en"/>
        </w:rPr>
        <w:t>Notes:</w:t>
      </w:r>
      <w:r w:rsidRPr="004D4FE8">
        <w:rPr>
          <w:rFonts w:ascii="Calibri" w:eastAsia="Times" w:hAnsi="Calibri" w:cs="Calibri"/>
          <w:bCs/>
          <w:sz w:val="20"/>
          <w:szCs w:val="20"/>
          <w:lang w:val="en"/>
        </w:rPr>
        <w:t xml:space="preserve"> Provide network CISCO (or similar to) switches where required.</w:t>
      </w:r>
    </w:p>
    <w:p w:rsidR="004D4FE8" w:rsidRPr="004D4FE8" w:rsidRDefault="004D4FE8" w:rsidP="004D4FE8">
      <w:pPr>
        <w:shd w:val="clear" w:color="auto" w:fill="FFFFFF"/>
        <w:spacing w:line="360" w:lineRule="auto"/>
        <w:jc w:val="both"/>
        <w:rPr>
          <w:rFonts w:ascii="Calibri" w:eastAsia="Times" w:hAnsi="Calibri" w:cs="Calibri"/>
          <w:bCs/>
          <w:sz w:val="20"/>
          <w:szCs w:val="20"/>
          <w:lang w:val="en"/>
        </w:rPr>
      </w:pPr>
    </w:p>
    <w:p w:rsidR="004D4FE8" w:rsidRPr="004D4FE8" w:rsidRDefault="004D4FE8" w:rsidP="004D4FE8">
      <w:pPr>
        <w:shd w:val="clear" w:color="auto" w:fill="FFFFFF"/>
        <w:spacing w:line="360" w:lineRule="auto"/>
        <w:jc w:val="both"/>
        <w:rPr>
          <w:rFonts w:ascii="Calibri" w:hAnsi="Calibri" w:cs="Calibri"/>
          <w:sz w:val="20"/>
          <w:szCs w:val="20"/>
          <w:lang w:val="en" w:eastAsia="en-ZA"/>
        </w:rPr>
      </w:pPr>
      <w:r w:rsidRPr="004D4FE8">
        <w:rPr>
          <w:rFonts w:ascii="Calibri" w:eastAsia="Times" w:hAnsi="Calibri" w:cs="Calibri"/>
          <w:bCs/>
          <w:sz w:val="20"/>
          <w:szCs w:val="20"/>
          <w:lang w:val="en"/>
        </w:rPr>
        <w:t xml:space="preserve">Compulsory briefing required   </w:t>
      </w:r>
    </w:p>
    <w:p w:rsidR="004D4FE8" w:rsidRPr="004D4FE8" w:rsidRDefault="004D4FE8" w:rsidP="004D4FE8">
      <w:pPr>
        <w:rPr>
          <w:rFonts w:ascii="Arial" w:eastAsia="Times" w:hAnsi="Arial"/>
          <w:color w:val="4C4C4C"/>
          <w:sz w:val="18"/>
          <w:szCs w:val="20"/>
          <w:lang w:val="en-GB"/>
        </w:rPr>
      </w:pPr>
    </w:p>
    <w:p w:rsidR="00CA6B71" w:rsidRDefault="00CA6B71"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ED262D" w:rsidRDefault="00ED262D" w:rsidP="0083651C">
      <w:pPr>
        <w:ind w:left="1440" w:hanging="1440"/>
        <w:jc w:val="both"/>
        <w:rPr>
          <w:rFonts w:ascii="Arial Narrow" w:hAnsi="Arial Narrow"/>
          <w:b/>
          <w:sz w:val="22"/>
          <w:szCs w:val="22"/>
        </w:rPr>
      </w:pPr>
    </w:p>
    <w:p w:rsidR="00ED262D" w:rsidRDefault="00ED262D"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992"/>
        <w:gridCol w:w="1860"/>
        <w:gridCol w:w="1566"/>
      </w:tblGrid>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992"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QTY</w:t>
            </w:r>
          </w:p>
        </w:tc>
        <w:tc>
          <w:tcPr>
            <w:tcW w:w="1860" w:type="dxa"/>
          </w:tcPr>
          <w:p w:rsidR="00914DE8" w:rsidRPr="0016325D"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566"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14DE8" w:rsidRPr="00587F59" w:rsidTr="00914DE8">
        <w:trPr>
          <w:trHeight w:val="235"/>
        </w:trPr>
        <w:tc>
          <w:tcPr>
            <w:tcW w:w="5949" w:type="dxa"/>
            <w:shd w:val="clear" w:color="auto" w:fill="auto"/>
            <w:noWrap/>
            <w:vAlign w:val="bottom"/>
          </w:tcPr>
          <w:p w:rsidR="00914DE8" w:rsidRPr="00587F59" w:rsidRDefault="004D4F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Access control and surveillance camera</w:t>
            </w:r>
          </w:p>
        </w:tc>
        <w:tc>
          <w:tcPr>
            <w:tcW w:w="992"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CA6B71" w:rsidRPr="00804C98" w:rsidRDefault="00CA6B71"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27EE8">
              <w:rPr>
                <w:rFonts w:ascii="Arial Narrow" w:hAnsi="Arial Narrow"/>
                <w:b/>
                <w:sz w:val="22"/>
                <w:szCs w:val="22"/>
              </w:rPr>
              <w:t>GAU</w:t>
            </w:r>
            <w:r w:rsidR="004D4FE8">
              <w:rPr>
                <w:rFonts w:ascii="Arial Narrow" w:hAnsi="Arial Narrow"/>
                <w:b/>
                <w:sz w:val="20"/>
                <w:lang w:val="en-GB"/>
              </w:rPr>
              <w:t>REN02022-038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D4FE8">
              <w:rPr>
                <w:rFonts w:ascii="Arial Narrow" w:hAnsi="Arial Narrow"/>
                <w:b/>
                <w:sz w:val="22"/>
                <w:szCs w:val="22"/>
              </w:rPr>
              <w:t>21</w:t>
            </w:r>
            <w:r w:rsidR="00191695">
              <w:rPr>
                <w:rFonts w:ascii="Arial Narrow" w:hAnsi="Arial Narrow"/>
                <w:b/>
                <w:sz w:val="22"/>
                <w:szCs w:val="22"/>
              </w:rPr>
              <w:t xml:space="preserve"> </w:t>
            </w:r>
            <w:r w:rsidR="004D4FE8">
              <w:rPr>
                <w:rFonts w:ascii="Arial Narrow" w:hAnsi="Arial Narrow"/>
                <w:b/>
                <w:sz w:val="22"/>
                <w:szCs w:val="22"/>
              </w:rPr>
              <w:t>October</w:t>
            </w:r>
            <w:bookmarkStart w:id="4" w:name="_GoBack"/>
            <w:bookmarkEnd w:id="4"/>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lastRenderedPageBreak/>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lastRenderedPageBreak/>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 xml:space="preserve">the time of bid </w:t>
      </w:r>
      <w:r>
        <w:rPr>
          <w:rFonts w:ascii="Arial" w:hAnsi="Arial" w:cs="Arial"/>
          <w:sz w:val="22"/>
          <w:szCs w:val="22"/>
        </w:rPr>
        <w:lastRenderedPageBreak/>
        <w:t>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655393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655393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A5040" w:rsidRDefault="00DA504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lastRenderedPageBreak/>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DA5040" w:rsidRDefault="0097324C" w:rsidP="0097324C">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C6F12" w:rsidRDefault="00EC6F12" w:rsidP="0097324C"/>
                          <w:p w:rsidR="00EC6F12" w:rsidRDefault="00EC6F12" w:rsidP="0097324C"/>
                          <w:p w:rsidR="00EC6F12" w:rsidRPr="00585866" w:rsidRDefault="00EC6F1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C6F12" w:rsidRPr="00585866" w:rsidRDefault="00EC6F12" w:rsidP="0097324C">
                            <w:pPr>
                              <w:jc w:val="center"/>
                              <w:rPr>
                                <w:rFonts w:ascii="Arial" w:hAnsi="Arial" w:cs="Arial"/>
                                <w:sz w:val="18"/>
                                <w:szCs w:val="18"/>
                              </w:rPr>
                            </w:pPr>
                            <w:r w:rsidRPr="00585866">
                              <w:rPr>
                                <w:rFonts w:ascii="Arial" w:hAnsi="Arial" w:cs="Arial"/>
                                <w:sz w:val="18"/>
                                <w:szCs w:val="18"/>
                              </w:rPr>
                              <w:t>SIGNATURE(S) OF BIDDERS(S)</w:t>
                            </w:r>
                          </w:p>
                          <w:p w:rsidR="00EC6F12" w:rsidRPr="00585866" w:rsidRDefault="00EC6F12" w:rsidP="0097324C">
                            <w:pPr>
                              <w:rPr>
                                <w:rFonts w:ascii="Arial" w:hAnsi="Arial" w:cs="Arial"/>
                                <w:sz w:val="18"/>
                                <w:szCs w:val="18"/>
                              </w:rPr>
                            </w:pPr>
                          </w:p>
                          <w:p w:rsidR="00EC6F12" w:rsidRPr="00585866" w:rsidRDefault="00EC6F1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C6F12" w:rsidRPr="00585866" w:rsidRDefault="00EC6F1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Pr="00585866" w:rsidRDefault="00EC6F1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Pr="00585866" w:rsidRDefault="00EC6F1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Default="00EC6F1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EC6F12" w:rsidRDefault="00EC6F12" w:rsidP="0097324C"/>
                    <w:p w:rsidR="00EC6F12" w:rsidRDefault="00EC6F12" w:rsidP="0097324C"/>
                    <w:p w:rsidR="00EC6F12" w:rsidRPr="00585866" w:rsidRDefault="00EC6F1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C6F12" w:rsidRPr="00585866" w:rsidRDefault="00EC6F12" w:rsidP="0097324C">
                      <w:pPr>
                        <w:jc w:val="center"/>
                        <w:rPr>
                          <w:rFonts w:ascii="Arial" w:hAnsi="Arial" w:cs="Arial"/>
                          <w:sz w:val="18"/>
                          <w:szCs w:val="18"/>
                        </w:rPr>
                      </w:pPr>
                      <w:r w:rsidRPr="00585866">
                        <w:rPr>
                          <w:rFonts w:ascii="Arial" w:hAnsi="Arial" w:cs="Arial"/>
                          <w:sz w:val="18"/>
                          <w:szCs w:val="18"/>
                        </w:rPr>
                        <w:t>SIGNATURE(S) OF BIDDERS(S)</w:t>
                      </w:r>
                    </w:p>
                    <w:p w:rsidR="00EC6F12" w:rsidRPr="00585866" w:rsidRDefault="00EC6F12" w:rsidP="0097324C">
                      <w:pPr>
                        <w:rPr>
                          <w:rFonts w:ascii="Arial" w:hAnsi="Arial" w:cs="Arial"/>
                          <w:sz w:val="18"/>
                          <w:szCs w:val="18"/>
                        </w:rPr>
                      </w:pPr>
                    </w:p>
                    <w:p w:rsidR="00EC6F12" w:rsidRPr="00585866" w:rsidRDefault="00EC6F1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C6F12" w:rsidRPr="00585866" w:rsidRDefault="00EC6F1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Pr="00585866" w:rsidRDefault="00EC6F1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Pr="00585866" w:rsidRDefault="00EC6F1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C6F12" w:rsidRDefault="00EC6F1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C6F12" w:rsidRDefault="00EC6F12" w:rsidP="0097324C"/>
                          <w:p w:rsidR="00EC6F12" w:rsidRPr="00585866" w:rsidRDefault="00EC6F12" w:rsidP="0097324C">
                            <w:pPr>
                              <w:rPr>
                                <w:rFonts w:ascii="Arial" w:hAnsi="Arial" w:cs="Arial"/>
                                <w:sz w:val="18"/>
                                <w:szCs w:val="18"/>
                              </w:rPr>
                            </w:pPr>
                            <w:r w:rsidRPr="00585866">
                              <w:rPr>
                                <w:rFonts w:ascii="Arial" w:hAnsi="Arial" w:cs="Arial"/>
                                <w:sz w:val="18"/>
                                <w:szCs w:val="18"/>
                              </w:rPr>
                              <w:t>WITNESSES</w:t>
                            </w:r>
                          </w:p>
                          <w:p w:rsidR="00EC6F12" w:rsidRPr="00585866" w:rsidRDefault="00EC6F12" w:rsidP="0097324C">
                            <w:pPr>
                              <w:rPr>
                                <w:rFonts w:ascii="Arial" w:hAnsi="Arial" w:cs="Arial"/>
                                <w:sz w:val="18"/>
                                <w:szCs w:val="18"/>
                              </w:rPr>
                            </w:pPr>
                          </w:p>
                          <w:p w:rsidR="00EC6F12" w:rsidRPr="00585866" w:rsidRDefault="00EC6F1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C6F12" w:rsidRPr="00585866" w:rsidRDefault="00EC6F1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C6F12" w:rsidRDefault="00EC6F1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EC6F12" w:rsidRDefault="00EC6F12" w:rsidP="0097324C"/>
                    <w:p w:rsidR="00EC6F12" w:rsidRPr="00585866" w:rsidRDefault="00EC6F12" w:rsidP="0097324C">
                      <w:pPr>
                        <w:rPr>
                          <w:rFonts w:ascii="Arial" w:hAnsi="Arial" w:cs="Arial"/>
                          <w:sz w:val="18"/>
                          <w:szCs w:val="18"/>
                        </w:rPr>
                      </w:pPr>
                      <w:r w:rsidRPr="00585866">
                        <w:rPr>
                          <w:rFonts w:ascii="Arial" w:hAnsi="Arial" w:cs="Arial"/>
                          <w:sz w:val="18"/>
                          <w:szCs w:val="18"/>
                        </w:rPr>
                        <w:t>WITNESSES</w:t>
                      </w:r>
                    </w:p>
                    <w:p w:rsidR="00EC6F12" w:rsidRPr="00585866" w:rsidRDefault="00EC6F12" w:rsidP="0097324C">
                      <w:pPr>
                        <w:rPr>
                          <w:rFonts w:ascii="Arial" w:hAnsi="Arial" w:cs="Arial"/>
                          <w:sz w:val="18"/>
                          <w:szCs w:val="18"/>
                        </w:rPr>
                      </w:pPr>
                    </w:p>
                    <w:p w:rsidR="00EC6F12" w:rsidRPr="00585866" w:rsidRDefault="00EC6F1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C6F12" w:rsidRPr="00585866" w:rsidRDefault="00EC6F1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C6F12" w:rsidRDefault="00EC6F1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lastRenderedPageBreak/>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2134A1" w:rsidRDefault="002134A1"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A5040" w:rsidRDefault="00DA5040" w:rsidP="00DA5040">
            <w:pPr>
              <w:spacing w:line="360" w:lineRule="auto"/>
              <w:rPr>
                <w:rFonts w:ascii="Arial Narrow" w:hAnsi="Arial Narrow" w:cs="Calibri"/>
                <w:lang w:val="en-ZA"/>
              </w:rPr>
            </w:pPr>
            <w:r>
              <w:rPr>
                <w:rFonts w:ascii="Arial Narrow" w:hAnsi="Arial Narrow" w:cs="Calibri"/>
                <w:lang w:val="en-ZA"/>
              </w:rPr>
              <w:t xml:space="preserve">2. </w:t>
            </w:r>
            <w:r w:rsidR="00430220" w:rsidRPr="00DA5040">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2F78AE"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69" w:rsidRDefault="00196869">
      <w:r>
        <w:separator/>
      </w:r>
    </w:p>
  </w:endnote>
  <w:endnote w:type="continuationSeparator" w:id="0">
    <w:p w:rsidR="00196869" w:rsidRDefault="0019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2" w:rsidRDefault="00EC6F1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EC6F12" w:rsidRPr="001732F5" w:rsidRDefault="00EC6F1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D4FE8">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C6F12" w:rsidRDefault="00EC6F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69" w:rsidRDefault="00196869">
      <w:r>
        <w:separator/>
      </w:r>
    </w:p>
  </w:footnote>
  <w:footnote w:type="continuationSeparator" w:id="0">
    <w:p w:rsidR="00196869" w:rsidRDefault="00196869">
      <w:r>
        <w:continuationSeparator/>
      </w:r>
    </w:p>
  </w:footnote>
  <w:footnote w:id="1">
    <w:p w:rsidR="00EC6F12" w:rsidRDefault="00EC6F1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C6F12" w:rsidRDefault="00EC6F12" w:rsidP="003B72E5">
      <w:pPr>
        <w:pStyle w:val="FootnoteText"/>
      </w:pPr>
    </w:p>
    <w:p w:rsidR="00EC6F12" w:rsidRDefault="00EC6F12" w:rsidP="003B72E5">
      <w:pPr>
        <w:pStyle w:val="FootnoteText"/>
      </w:pPr>
    </w:p>
  </w:footnote>
  <w:footnote w:id="2">
    <w:p w:rsidR="00EC6F12" w:rsidRDefault="00EC6F1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C6F12" w:rsidRPr="00B677D5" w:rsidTr="001B1D22">
      <w:trPr>
        <w:trHeight w:val="240"/>
      </w:trPr>
      <w:tc>
        <w:tcPr>
          <w:tcW w:w="4408" w:type="dxa"/>
        </w:tcPr>
        <w:p w:rsidR="00EC6F12" w:rsidRPr="00B677D5" w:rsidRDefault="00EC6F12"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C6F12" w:rsidRDefault="00EC6F12" w:rsidP="00CD59BC">
          <w:pPr>
            <w:tabs>
              <w:tab w:val="left" w:pos="990"/>
              <w:tab w:val="left" w:pos="1170"/>
            </w:tabs>
            <w:contextualSpacing/>
            <w:rPr>
              <w:rFonts w:ascii="Arial Narrow" w:eastAsia="Arial Unicode MS" w:hAnsi="Arial Narrow" w:cs="Arial Unicode MS"/>
              <w:b/>
              <w:bCs/>
              <w:sz w:val="12"/>
              <w:szCs w:val="12"/>
            </w:rPr>
          </w:pPr>
        </w:p>
        <w:p w:rsidR="00EC6F12" w:rsidRPr="002A3CB3" w:rsidRDefault="00EC6F12" w:rsidP="00CD59BC">
          <w:pPr>
            <w:tabs>
              <w:tab w:val="left" w:pos="990"/>
              <w:tab w:val="left" w:pos="1170"/>
            </w:tabs>
            <w:contextualSpacing/>
            <w:rPr>
              <w:rFonts w:ascii="Arial Narrow" w:eastAsia="Calibri" w:hAnsi="Arial Narrow" w:cs="Arial"/>
              <w:b/>
              <w:sz w:val="20"/>
              <w:szCs w:val="20"/>
              <w:lang w:val="en-ZA"/>
            </w:rPr>
          </w:pPr>
          <w:r w:rsidRPr="002A3CB3">
            <w:rPr>
              <w:rFonts w:ascii="Arial Narrow" w:eastAsia="Arial Unicode MS" w:hAnsi="Arial Narrow" w:cs="Arial Unicode MS"/>
              <w:b/>
              <w:bCs/>
              <w:sz w:val="20"/>
              <w:szCs w:val="20"/>
            </w:rPr>
            <w:t>DESCRIPTION:</w:t>
          </w:r>
          <w:r w:rsidRPr="002A3CB3">
            <w:rPr>
              <w:rFonts w:ascii="Arial Narrow" w:hAnsi="Arial Narrow"/>
              <w:b/>
              <w:sz w:val="20"/>
              <w:szCs w:val="20"/>
            </w:rPr>
            <w:t xml:space="preserve"> </w:t>
          </w:r>
          <w:r w:rsidR="002A3CB3">
            <w:rPr>
              <w:rFonts w:ascii="Arial Narrow" w:hAnsi="Arial Narrow"/>
              <w:b/>
              <w:sz w:val="20"/>
              <w:szCs w:val="20"/>
            </w:rPr>
            <w:t>GAU</w:t>
          </w:r>
          <w:r w:rsidRPr="002A3CB3">
            <w:rPr>
              <w:rFonts w:ascii="Arial Narrow" w:hAnsi="Arial Narrow"/>
              <w:b/>
              <w:sz w:val="20"/>
              <w:szCs w:val="20"/>
            </w:rPr>
            <w:t>REN</w:t>
          </w:r>
          <w:r w:rsidR="002A3CB3">
            <w:rPr>
              <w:rFonts w:ascii="Arial Narrow" w:hAnsi="Arial Narrow"/>
              <w:b/>
              <w:sz w:val="20"/>
              <w:szCs w:val="20"/>
            </w:rPr>
            <w:t>02022</w:t>
          </w:r>
          <w:r w:rsidRPr="002A3CB3">
            <w:rPr>
              <w:rFonts w:ascii="Arial Narrow" w:hAnsi="Arial Narrow"/>
              <w:b/>
              <w:sz w:val="20"/>
              <w:szCs w:val="20"/>
            </w:rPr>
            <w:t>-0</w:t>
          </w:r>
          <w:r w:rsidR="002A3CB3">
            <w:rPr>
              <w:rFonts w:ascii="Arial Narrow" w:hAnsi="Arial Narrow"/>
              <w:b/>
              <w:sz w:val="20"/>
              <w:szCs w:val="20"/>
            </w:rPr>
            <w:t>38</w:t>
          </w:r>
          <w:r w:rsidRPr="002A3CB3">
            <w:rPr>
              <w:rFonts w:ascii="Arial Narrow" w:hAnsi="Arial Narrow"/>
              <w:b/>
              <w:sz w:val="20"/>
              <w:szCs w:val="20"/>
            </w:rPr>
            <w:t>-</w:t>
          </w:r>
          <w:r w:rsidR="002A3CB3">
            <w:rPr>
              <w:rFonts w:ascii="Arial Narrow" w:hAnsi="Arial Narrow"/>
              <w:b/>
              <w:sz w:val="20"/>
              <w:szCs w:val="20"/>
            </w:rPr>
            <w:t xml:space="preserve"> Supply, deliver and install</w:t>
          </w:r>
          <w:r w:rsidRPr="002A3CB3">
            <w:rPr>
              <w:rFonts w:ascii="Arial Narrow" w:eastAsia="Arial Unicode MS" w:hAnsi="Arial Narrow" w:cs="Arial Unicode MS"/>
              <w:b/>
              <w:bCs/>
              <w:sz w:val="20"/>
              <w:szCs w:val="20"/>
            </w:rPr>
            <w:t xml:space="preserve"> ACCESS CONTROLL FOR </w:t>
          </w:r>
          <w:r w:rsidR="002A3CB3">
            <w:rPr>
              <w:rFonts w:ascii="Arial Narrow" w:eastAsia="Arial Unicode MS" w:hAnsi="Arial Narrow" w:cs="Arial Unicode MS"/>
              <w:b/>
              <w:bCs/>
              <w:sz w:val="20"/>
              <w:szCs w:val="20"/>
            </w:rPr>
            <w:t>DGM</w:t>
          </w:r>
          <w:r w:rsidRPr="002A3CB3">
            <w:rPr>
              <w:rFonts w:ascii="Arial Narrow" w:eastAsia="Arial Unicode MS" w:hAnsi="Arial Narrow" w:cs="Arial Unicode MS"/>
              <w:b/>
              <w:bCs/>
              <w:sz w:val="20"/>
              <w:szCs w:val="20"/>
            </w:rPr>
            <w:t xml:space="preserve">. </w:t>
          </w:r>
        </w:p>
        <w:p w:rsidR="00EC6F12" w:rsidRPr="00B677D5" w:rsidRDefault="00EC6F12" w:rsidP="001E6EDB">
          <w:pPr>
            <w:pStyle w:val="Header"/>
            <w:tabs>
              <w:tab w:val="clear" w:pos="4320"/>
              <w:tab w:val="clear" w:pos="8640"/>
            </w:tabs>
            <w:ind w:left="-261" w:right="69"/>
            <w:jc w:val="center"/>
            <w:rPr>
              <w:rFonts w:ascii="Arial" w:hAnsi="Arial" w:cs="Arial"/>
              <w:sz w:val="18"/>
              <w:szCs w:val="18"/>
            </w:rPr>
          </w:pPr>
        </w:p>
      </w:tc>
    </w:tr>
  </w:tbl>
  <w:p w:rsidR="00EC6F12" w:rsidRPr="00A90F6B" w:rsidRDefault="00EC6F1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F338BE"/>
    <w:multiLevelType w:val="hybridMultilevel"/>
    <w:tmpl w:val="1B8C3598"/>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F20788D"/>
    <w:multiLevelType w:val="hybridMultilevel"/>
    <w:tmpl w:val="2E8E6048"/>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0B00F2E"/>
    <w:multiLevelType w:val="hybridMultilevel"/>
    <w:tmpl w:val="0998786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3"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8D22DE"/>
    <w:multiLevelType w:val="hybridMultilevel"/>
    <w:tmpl w:val="0D04C8D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F4A03E6"/>
    <w:multiLevelType w:val="hybridMultilevel"/>
    <w:tmpl w:val="705298D8"/>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FB4574E"/>
    <w:multiLevelType w:val="hybridMultilevel"/>
    <w:tmpl w:val="242AB02A"/>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B99263F"/>
    <w:multiLevelType w:val="hybridMultilevel"/>
    <w:tmpl w:val="6F4AC9C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C2F27DF"/>
    <w:multiLevelType w:val="hybridMultilevel"/>
    <w:tmpl w:val="B5EA5B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665" w:hanging="360"/>
      </w:pPr>
      <w:rPr>
        <w:rFonts w:ascii="Courier New" w:hAnsi="Courier New" w:cs="Courier New" w:hint="default"/>
      </w:rPr>
    </w:lvl>
    <w:lvl w:ilvl="2" w:tplc="1C090005" w:tentative="1">
      <w:start w:val="1"/>
      <w:numFmt w:val="bullet"/>
      <w:lvlText w:val=""/>
      <w:lvlJc w:val="left"/>
      <w:pPr>
        <w:ind w:left="2385" w:hanging="360"/>
      </w:pPr>
      <w:rPr>
        <w:rFonts w:ascii="Wingdings" w:hAnsi="Wingdings" w:hint="default"/>
      </w:rPr>
    </w:lvl>
    <w:lvl w:ilvl="3" w:tplc="1C090001" w:tentative="1">
      <w:start w:val="1"/>
      <w:numFmt w:val="bullet"/>
      <w:lvlText w:val=""/>
      <w:lvlJc w:val="left"/>
      <w:pPr>
        <w:ind w:left="3105" w:hanging="360"/>
      </w:pPr>
      <w:rPr>
        <w:rFonts w:ascii="Symbol" w:hAnsi="Symbol" w:hint="default"/>
      </w:rPr>
    </w:lvl>
    <w:lvl w:ilvl="4" w:tplc="1C090003" w:tentative="1">
      <w:start w:val="1"/>
      <w:numFmt w:val="bullet"/>
      <w:lvlText w:val="o"/>
      <w:lvlJc w:val="left"/>
      <w:pPr>
        <w:ind w:left="3825" w:hanging="360"/>
      </w:pPr>
      <w:rPr>
        <w:rFonts w:ascii="Courier New" w:hAnsi="Courier New" w:cs="Courier New" w:hint="default"/>
      </w:rPr>
    </w:lvl>
    <w:lvl w:ilvl="5" w:tplc="1C090005" w:tentative="1">
      <w:start w:val="1"/>
      <w:numFmt w:val="bullet"/>
      <w:lvlText w:val=""/>
      <w:lvlJc w:val="left"/>
      <w:pPr>
        <w:ind w:left="4545" w:hanging="360"/>
      </w:pPr>
      <w:rPr>
        <w:rFonts w:ascii="Wingdings" w:hAnsi="Wingdings" w:hint="default"/>
      </w:rPr>
    </w:lvl>
    <w:lvl w:ilvl="6" w:tplc="1C090001" w:tentative="1">
      <w:start w:val="1"/>
      <w:numFmt w:val="bullet"/>
      <w:lvlText w:val=""/>
      <w:lvlJc w:val="left"/>
      <w:pPr>
        <w:ind w:left="5265" w:hanging="360"/>
      </w:pPr>
      <w:rPr>
        <w:rFonts w:ascii="Symbol" w:hAnsi="Symbol" w:hint="default"/>
      </w:rPr>
    </w:lvl>
    <w:lvl w:ilvl="7" w:tplc="1C090003" w:tentative="1">
      <w:start w:val="1"/>
      <w:numFmt w:val="bullet"/>
      <w:lvlText w:val="o"/>
      <w:lvlJc w:val="left"/>
      <w:pPr>
        <w:ind w:left="5985" w:hanging="360"/>
      </w:pPr>
      <w:rPr>
        <w:rFonts w:ascii="Courier New" w:hAnsi="Courier New" w:cs="Courier New" w:hint="default"/>
      </w:rPr>
    </w:lvl>
    <w:lvl w:ilvl="8" w:tplc="1C090005" w:tentative="1">
      <w:start w:val="1"/>
      <w:numFmt w:val="bullet"/>
      <w:lvlText w:val=""/>
      <w:lvlJc w:val="left"/>
      <w:pPr>
        <w:ind w:left="6705"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13"/>
  </w:num>
  <w:num w:numId="4">
    <w:abstractNumId w:val="43"/>
  </w:num>
  <w:num w:numId="5">
    <w:abstractNumId w:val="7"/>
  </w:num>
  <w:num w:numId="6">
    <w:abstractNumId w:val="10"/>
  </w:num>
  <w:num w:numId="7">
    <w:abstractNumId w:val="15"/>
  </w:num>
  <w:num w:numId="8">
    <w:abstractNumId w:val="31"/>
  </w:num>
  <w:num w:numId="9">
    <w:abstractNumId w:val="18"/>
  </w:num>
  <w:num w:numId="10">
    <w:abstractNumId w:val="19"/>
  </w:num>
  <w:num w:numId="11">
    <w:abstractNumId w:val="34"/>
  </w:num>
  <w:num w:numId="12">
    <w:abstractNumId w:val="33"/>
  </w:num>
  <w:num w:numId="13">
    <w:abstractNumId w:val="28"/>
  </w:num>
  <w:num w:numId="14">
    <w:abstractNumId w:val="2"/>
  </w:num>
  <w:num w:numId="15">
    <w:abstractNumId w:val="45"/>
  </w:num>
  <w:num w:numId="16">
    <w:abstractNumId w:val="24"/>
  </w:num>
  <w:num w:numId="17">
    <w:abstractNumId w:val="25"/>
  </w:num>
  <w:num w:numId="18">
    <w:abstractNumId w:val="20"/>
  </w:num>
  <w:num w:numId="19">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5"/>
  </w:num>
  <w:num w:numId="26">
    <w:abstractNumId w:val="30"/>
  </w:num>
  <w:num w:numId="27">
    <w:abstractNumId w:val="4"/>
  </w:num>
  <w:num w:numId="28">
    <w:abstractNumId w:val="11"/>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0"/>
  </w:num>
  <w:num w:numId="39">
    <w:abstractNumId w:val="23"/>
  </w:num>
  <w:num w:numId="40">
    <w:abstractNumId w:val="29"/>
  </w:num>
  <w:num w:numId="41">
    <w:abstractNumId w:val="36"/>
  </w:num>
  <w:num w:numId="42">
    <w:abstractNumId w:val="9"/>
  </w:num>
  <w:num w:numId="43">
    <w:abstractNumId w:val="6"/>
  </w:num>
  <w:num w:numId="44">
    <w:abstractNumId w:val="40"/>
  </w:num>
  <w:num w:numId="45">
    <w:abstractNumId w:val="26"/>
  </w:num>
  <w:num w:numId="46">
    <w:abstractNumId w:val="22"/>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18EE"/>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26D6"/>
    <w:rsid w:val="001033F6"/>
    <w:rsid w:val="001035FF"/>
    <w:rsid w:val="00105DC6"/>
    <w:rsid w:val="0010610C"/>
    <w:rsid w:val="0011035C"/>
    <w:rsid w:val="00112D49"/>
    <w:rsid w:val="001174DE"/>
    <w:rsid w:val="001211E3"/>
    <w:rsid w:val="0012264A"/>
    <w:rsid w:val="00124DCD"/>
    <w:rsid w:val="001277D5"/>
    <w:rsid w:val="00127EE8"/>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1695"/>
    <w:rsid w:val="00192CB7"/>
    <w:rsid w:val="001934EE"/>
    <w:rsid w:val="0019393F"/>
    <w:rsid w:val="00196869"/>
    <w:rsid w:val="001A0712"/>
    <w:rsid w:val="001A1D9A"/>
    <w:rsid w:val="001A1EF6"/>
    <w:rsid w:val="001A225A"/>
    <w:rsid w:val="001A2ADE"/>
    <w:rsid w:val="001A2CA1"/>
    <w:rsid w:val="001A3F73"/>
    <w:rsid w:val="001A61A8"/>
    <w:rsid w:val="001A647C"/>
    <w:rsid w:val="001A712F"/>
    <w:rsid w:val="001B03F9"/>
    <w:rsid w:val="001B1445"/>
    <w:rsid w:val="001B1D22"/>
    <w:rsid w:val="001B2586"/>
    <w:rsid w:val="001B30B5"/>
    <w:rsid w:val="001C0194"/>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4A1"/>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3CB3"/>
    <w:rsid w:val="002A5028"/>
    <w:rsid w:val="002B0355"/>
    <w:rsid w:val="002B0A60"/>
    <w:rsid w:val="002B3314"/>
    <w:rsid w:val="002B5C47"/>
    <w:rsid w:val="002B781A"/>
    <w:rsid w:val="002C3186"/>
    <w:rsid w:val="002C48C9"/>
    <w:rsid w:val="002C62BA"/>
    <w:rsid w:val="002C6C73"/>
    <w:rsid w:val="002C712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2F78AE"/>
    <w:rsid w:val="00300927"/>
    <w:rsid w:val="00301A4D"/>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0F37"/>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A7FAE"/>
    <w:rsid w:val="003B2497"/>
    <w:rsid w:val="003B2AEB"/>
    <w:rsid w:val="003B3510"/>
    <w:rsid w:val="003B466B"/>
    <w:rsid w:val="003B4BC4"/>
    <w:rsid w:val="003B6B21"/>
    <w:rsid w:val="003B72E5"/>
    <w:rsid w:val="003C087B"/>
    <w:rsid w:val="003C2768"/>
    <w:rsid w:val="003C6A47"/>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FE8"/>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2523B"/>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84B3A"/>
    <w:rsid w:val="00590123"/>
    <w:rsid w:val="00590206"/>
    <w:rsid w:val="0059484D"/>
    <w:rsid w:val="005976ED"/>
    <w:rsid w:val="005A0030"/>
    <w:rsid w:val="005A0200"/>
    <w:rsid w:val="005A1B67"/>
    <w:rsid w:val="005A488A"/>
    <w:rsid w:val="005A6E8E"/>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6A28"/>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0E0E"/>
    <w:rsid w:val="00702925"/>
    <w:rsid w:val="00711200"/>
    <w:rsid w:val="00712016"/>
    <w:rsid w:val="007120AF"/>
    <w:rsid w:val="0071259C"/>
    <w:rsid w:val="00712AB0"/>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1B13"/>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599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2C2"/>
    <w:rsid w:val="00822ACE"/>
    <w:rsid w:val="00826063"/>
    <w:rsid w:val="0082643C"/>
    <w:rsid w:val="0082771C"/>
    <w:rsid w:val="0083651C"/>
    <w:rsid w:val="00836BDE"/>
    <w:rsid w:val="00841D3B"/>
    <w:rsid w:val="008433F2"/>
    <w:rsid w:val="00843FC8"/>
    <w:rsid w:val="00845808"/>
    <w:rsid w:val="00845E1D"/>
    <w:rsid w:val="0084609A"/>
    <w:rsid w:val="00847D4F"/>
    <w:rsid w:val="00851D57"/>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0060"/>
    <w:rsid w:val="0088277A"/>
    <w:rsid w:val="00883C5B"/>
    <w:rsid w:val="00885F2B"/>
    <w:rsid w:val="0088726D"/>
    <w:rsid w:val="00894784"/>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BD1"/>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DE8"/>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161"/>
    <w:rsid w:val="009607CE"/>
    <w:rsid w:val="009621CA"/>
    <w:rsid w:val="00962CFD"/>
    <w:rsid w:val="00964B14"/>
    <w:rsid w:val="00966F0D"/>
    <w:rsid w:val="0097324C"/>
    <w:rsid w:val="00975116"/>
    <w:rsid w:val="00975E8F"/>
    <w:rsid w:val="009772FB"/>
    <w:rsid w:val="009805FF"/>
    <w:rsid w:val="0098344A"/>
    <w:rsid w:val="00984A15"/>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A78EB"/>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119"/>
    <w:rsid w:val="00AF18C7"/>
    <w:rsid w:val="00AF3B9D"/>
    <w:rsid w:val="00AF3BDE"/>
    <w:rsid w:val="00AF46D0"/>
    <w:rsid w:val="00AF71BA"/>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2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613"/>
    <w:rsid w:val="00BE2D9A"/>
    <w:rsid w:val="00BE33E9"/>
    <w:rsid w:val="00BE4959"/>
    <w:rsid w:val="00BE5104"/>
    <w:rsid w:val="00BE5176"/>
    <w:rsid w:val="00BF097E"/>
    <w:rsid w:val="00BF1238"/>
    <w:rsid w:val="00BF2BB3"/>
    <w:rsid w:val="00BF44A7"/>
    <w:rsid w:val="00BF6670"/>
    <w:rsid w:val="00C02F54"/>
    <w:rsid w:val="00C0388C"/>
    <w:rsid w:val="00C039DB"/>
    <w:rsid w:val="00C06E22"/>
    <w:rsid w:val="00C07FDF"/>
    <w:rsid w:val="00C11B52"/>
    <w:rsid w:val="00C12A5F"/>
    <w:rsid w:val="00C12C17"/>
    <w:rsid w:val="00C135FA"/>
    <w:rsid w:val="00C15AAD"/>
    <w:rsid w:val="00C15C08"/>
    <w:rsid w:val="00C177BF"/>
    <w:rsid w:val="00C20A40"/>
    <w:rsid w:val="00C21DDE"/>
    <w:rsid w:val="00C22607"/>
    <w:rsid w:val="00C24A35"/>
    <w:rsid w:val="00C310F3"/>
    <w:rsid w:val="00C35261"/>
    <w:rsid w:val="00C3685E"/>
    <w:rsid w:val="00C376C9"/>
    <w:rsid w:val="00C377EB"/>
    <w:rsid w:val="00C412B0"/>
    <w:rsid w:val="00C4167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B71"/>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3E3"/>
    <w:rsid w:val="00D238A2"/>
    <w:rsid w:val="00D24EC2"/>
    <w:rsid w:val="00D25A6F"/>
    <w:rsid w:val="00D30942"/>
    <w:rsid w:val="00D3252E"/>
    <w:rsid w:val="00D325C7"/>
    <w:rsid w:val="00D334D1"/>
    <w:rsid w:val="00D3351D"/>
    <w:rsid w:val="00D349E6"/>
    <w:rsid w:val="00D36103"/>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5040"/>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387"/>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C6F12"/>
    <w:rsid w:val="00ED0DBD"/>
    <w:rsid w:val="00ED107F"/>
    <w:rsid w:val="00ED25BB"/>
    <w:rsid w:val="00ED262D"/>
    <w:rsid w:val="00ED3771"/>
    <w:rsid w:val="00ED4508"/>
    <w:rsid w:val="00ED56FA"/>
    <w:rsid w:val="00ED5CE5"/>
    <w:rsid w:val="00EE1AC1"/>
    <w:rsid w:val="00EE27D1"/>
    <w:rsid w:val="00EE550A"/>
    <w:rsid w:val="00EE79F9"/>
    <w:rsid w:val="00EF022D"/>
    <w:rsid w:val="00EF75DF"/>
    <w:rsid w:val="00F001AF"/>
    <w:rsid w:val="00F00C38"/>
    <w:rsid w:val="00F0214E"/>
    <w:rsid w:val="00F03B43"/>
    <w:rsid w:val="00F03E1F"/>
    <w:rsid w:val="00F059BF"/>
    <w:rsid w:val="00F06061"/>
    <w:rsid w:val="00F0677A"/>
    <w:rsid w:val="00F0751E"/>
    <w:rsid w:val="00F07A42"/>
    <w:rsid w:val="00F07A8A"/>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14D"/>
    <w:rsid w:val="00FC16EB"/>
    <w:rsid w:val="00FC328B"/>
    <w:rsid w:val="00FC3F35"/>
    <w:rsid w:val="00FC5C73"/>
    <w:rsid w:val="00FC5F7C"/>
    <w:rsid w:val="00FC607F"/>
    <w:rsid w:val="00FD24A4"/>
    <w:rsid w:val="00FD2B7B"/>
    <w:rsid w:val="00FD31BA"/>
    <w:rsid w:val="00FD3E5D"/>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3BDF71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table" w:customStyle="1" w:styleId="TableGrid20">
    <w:name w:val="Table Grid20"/>
    <w:basedOn w:val="TableNormal"/>
    <w:uiPriority w:val="39"/>
    <w:rsid w:val="00DA5040"/>
    <w:rPr>
      <w:rFonts w:ascii="Times" w:eastAsia="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1">
    <w:name w:val="Table Grid111"/>
    <w:basedOn w:val="TableNormal"/>
    <w:next w:val="TableGrid"/>
    <w:uiPriority w:val="39"/>
    <w:rsid w:val="00DA504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basedOn w:val="TableNormal"/>
    <w:next w:val="TableGrid"/>
    <w:uiPriority w:val="39"/>
    <w:rsid w:val="00DA504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rsid w:val="00DA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rsid w:val="0070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933A-9384-4F17-9708-0CD63F05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10540</Words>
  <Characters>60080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2</cp:revision>
  <cp:lastPrinted>2022-07-19T07:56:00Z</cp:lastPrinted>
  <dcterms:created xsi:type="dcterms:W3CDTF">2022-10-06T07:33:00Z</dcterms:created>
  <dcterms:modified xsi:type="dcterms:W3CDTF">2022-10-06T07:33:00Z</dcterms:modified>
</cp:coreProperties>
</file>