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974" w:rsidRDefault="00A5397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53974" w:rsidRPr="00524744" w:rsidRDefault="00A53974" w:rsidP="00C64ACD">
                            <w:pPr>
                              <w:pStyle w:val="Header"/>
                              <w:rPr>
                                <w:rFonts w:cs="Arial"/>
                                <w:sz w:val="20"/>
                              </w:rPr>
                            </w:pPr>
                            <w:r w:rsidRPr="00524744">
                              <w:rPr>
                                <w:rFonts w:cs="Arial"/>
                                <w:sz w:val="20"/>
                              </w:rPr>
                              <w:t>Author: O.M.A</w:t>
                            </w:r>
                          </w:p>
                          <w:p w:rsidR="00A53974" w:rsidRPr="00524744" w:rsidRDefault="00A53974" w:rsidP="00C64ACD">
                            <w:pPr>
                              <w:pStyle w:val="Header"/>
                              <w:rPr>
                                <w:rFonts w:cs="Arial"/>
                                <w:sz w:val="20"/>
                              </w:rPr>
                            </w:pPr>
                            <w:r>
                              <w:rPr>
                                <w:rFonts w:cs="Arial"/>
                                <w:sz w:val="20"/>
                              </w:rPr>
                              <w:t>File Ref: ARC.12/08/27</w:t>
                            </w:r>
                          </w:p>
                          <w:p w:rsidR="00A53974" w:rsidRPr="00524744" w:rsidRDefault="00A53974" w:rsidP="00C64ACD">
                            <w:pPr>
                              <w:pStyle w:val="Header"/>
                              <w:rPr>
                                <w:rFonts w:cs="Arial"/>
                                <w:sz w:val="20"/>
                              </w:rPr>
                            </w:pPr>
                            <w:r w:rsidRPr="00524744">
                              <w:rPr>
                                <w:rFonts w:cs="Arial"/>
                                <w:sz w:val="20"/>
                              </w:rPr>
                              <w:t xml:space="preserve">Date: </w:t>
                            </w:r>
                            <w:r>
                              <w:rPr>
                                <w:rFonts w:cs="Arial"/>
                                <w:sz w:val="20"/>
                              </w:rPr>
                              <w:t>9 Sep 12</w:t>
                            </w:r>
                          </w:p>
                          <w:p w:rsidR="00A53974" w:rsidRPr="004D0721" w:rsidRDefault="00A5397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53974" w:rsidRDefault="00A5397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53974" w:rsidRDefault="00A5397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53974" w:rsidRPr="00524744" w:rsidRDefault="00A53974" w:rsidP="00C64ACD">
                      <w:pPr>
                        <w:pStyle w:val="Header"/>
                        <w:rPr>
                          <w:rFonts w:cs="Arial"/>
                          <w:sz w:val="20"/>
                        </w:rPr>
                      </w:pPr>
                      <w:r w:rsidRPr="00524744">
                        <w:rPr>
                          <w:rFonts w:cs="Arial"/>
                          <w:sz w:val="20"/>
                        </w:rPr>
                        <w:t>Author: O.M.A</w:t>
                      </w:r>
                    </w:p>
                    <w:p w:rsidR="00A53974" w:rsidRPr="00524744" w:rsidRDefault="00A53974" w:rsidP="00C64ACD">
                      <w:pPr>
                        <w:pStyle w:val="Header"/>
                        <w:rPr>
                          <w:rFonts w:cs="Arial"/>
                          <w:sz w:val="20"/>
                        </w:rPr>
                      </w:pPr>
                      <w:r>
                        <w:rPr>
                          <w:rFonts w:cs="Arial"/>
                          <w:sz w:val="20"/>
                        </w:rPr>
                        <w:t>File Ref: ARC.12/08/27</w:t>
                      </w:r>
                    </w:p>
                    <w:p w:rsidR="00A53974" w:rsidRPr="00524744" w:rsidRDefault="00A53974" w:rsidP="00C64ACD">
                      <w:pPr>
                        <w:pStyle w:val="Header"/>
                        <w:rPr>
                          <w:rFonts w:cs="Arial"/>
                          <w:sz w:val="20"/>
                        </w:rPr>
                      </w:pPr>
                      <w:r w:rsidRPr="00524744">
                        <w:rPr>
                          <w:rFonts w:cs="Arial"/>
                          <w:sz w:val="20"/>
                        </w:rPr>
                        <w:t xml:space="preserve">Date: </w:t>
                      </w:r>
                      <w:r>
                        <w:rPr>
                          <w:rFonts w:cs="Arial"/>
                          <w:sz w:val="20"/>
                        </w:rPr>
                        <w:t>9 Sep 12</w:t>
                      </w:r>
                    </w:p>
                    <w:p w:rsidR="00A53974" w:rsidRPr="004D0721" w:rsidRDefault="00A53974"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53974" w:rsidRDefault="00A5397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4B6F71" w:rsidRDefault="001A4B9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REDEVELOPMENT OF THE TRACK CARE INTERFACE FOR HIV DRUG RESISTANCE TESTING FOR </w:t>
      </w:r>
    </w:p>
    <w:p w:rsidR="004B6F71" w:rsidRDefault="004B6F7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ALL DRUG RESISTANCE LABORATORIES WITHIN THE NHLS </w:t>
      </w:r>
      <w:r w:rsidR="009D45E2">
        <w:rPr>
          <w:rFonts w:ascii="Arial Narrow" w:eastAsia="Calibri" w:hAnsi="Arial Narrow" w:cs="Arial"/>
          <w:b/>
          <w:sz w:val="28"/>
          <w:szCs w:val="28"/>
          <w:lang w:val="en-ZA"/>
        </w:rPr>
        <w:t xml:space="preserve">LABORATORIES </w:t>
      </w:r>
      <w:r>
        <w:rPr>
          <w:rFonts w:ascii="Arial Narrow" w:eastAsia="Calibri" w:hAnsi="Arial Narrow" w:cs="Arial"/>
          <w:b/>
          <w:sz w:val="28"/>
          <w:szCs w:val="28"/>
          <w:lang w:val="en-ZA"/>
        </w:rPr>
        <w:t>NATIONALLY FOR A PERIOD OF</w:t>
      </w:r>
      <w:r w:rsidR="00F060C5">
        <w:rPr>
          <w:rFonts w:ascii="Arial Narrow" w:eastAsia="Calibri" w:hAnsi="Arial Narrow" w:cs="Arial"/>
          <w:b/>
          <w:sz w:val="28"/>
          <w:szCs w:val="28"/>
          <w:lang w:val="en-ZA"/>
        </w:rPr>
        <w:t xml:space="preserve"> FIVE (5) YEARS AS AN WHE REQUIRED BASIS</w:t>
      </w:r>
    </w:p>
    <w:p w:rsidR="00B35FD4" w:rsidRPr="00A53974" w:rsidRDefault="004B6F71" w:rsidP="00A5397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E139C3">
        <w:rPr>
          <w:rFonts w:ascii="Arial Narrow" w:eastAsia="Calibri" w:hAnsi="Arial Narrow" w:cs="Arial"/>
          <w:b/>
          <w:sz w:val="28"/>
          <w:szCs w:val="28"/>
          <w:lang w:val="en-ZA"/>
        </w:rPr>
        <w:t>1</w:t>
      </w:r>
      <w:r w:rsidR="004B6F71">
        <w:rPr>
          <w:rFonts w:ascii="Arial Narrow" w:eastAsia="Calibri" w:hAnsi="Arial Narrow" w:cs="Arial"/>
          <w:b/>
          <w:sz w:val="28"/>
          <w:szCs w:val="28"/>
          <w:lang w:val="en-ZA"/>
        </w:rPr>
        <w:t>516259</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163019">
        <w:rPr>
          <w:rFonts w:ascii="Arial Narrow" w:eastAsia="Calibri" w:hAnsi="Arial Narrow" w:cs="Arial"/>
          <w:b/>
          <w:sz w:val="28"/>
          <w:szCs w:val="28"/>
          <w:lang w:val="en-ZA"/>
        </w:rPr>
        <w:t>2</w:t>
      </w:r>
      <w:r w:rsidR="000B29B8">
        <w:rPr>
          <w:rFonts w:ascii="Arial Narrow" w:eastAsia="Calibri" w:hAnsi="Arial Narrow" w:cs="Arial"/>
          <w:b/>
          <w:sz w:val="28"/>
          <w:szCs w:val="28"/>
          <w:lang w:val="en-ZA"/>
        </w:rPr>
        <w:t>7</w:t>
      </w:r>
      <w:r w:rsidR="00AB15FD">
        <w:rPr>
          <w:rFonts w:ascii="Arial Narrow" w:eastAsia="Calibri" w:hAnsi="Arial Narrow" w:cs="Arial"/>
          <w:b/>
          <w:sz w:val="28"/>
          <w:szCs w:val="28"/>
          <w:lang w:val="en-ZA"/>
        </w:rPr>
        <w:t xml:space="preserve"> </w:t>
      </w:r>
      <w:r w:rsidR="000B29B8">
        <w:rPr>
          <w:rFonts w:ascii="Arial Narrow" w:eastAsia="Calibri" w:hAnsi="Arial Narrow" w:cs="Arial"/>
          <w:b/>
          <w:sz w:val="28"/>
          <w:szCs w:val="28"/>
          <w:lang w:val="en-ZA"/>
        </w:rPr>
        <w:t>MAY</w:t>
      </w:r>
      <w:r w:rsidR="00AB15FD">
        <w:rPr>
          <w:rFonts w:ascii="Arial Narrow" w:eastAsia="Calibri" w:hAnsi="Arial Narrow" w:cs="Arial"/>
          <w:b/>
          <w:sz w:val="28"/>
          <w:szCs w:val="28"/>
          <w:lang w:val="en-ZA"/>
        </w:rPr>
        <w:t xml:space="preserve"> 202</w:t>
      </w:r>
      <w:r w:rsidR="00163019">
        <w:rPr>
          <w:rFonts w:ascii="Arial Narrow" w:eastAsia="Calibri" w:hAnsi="Arial Narrow" w:cs="Arial"/>
          <w:b/>
          <w:sz w:val="28"/>
          <w:szCs w:val="28"/>
          <w:lang w:val="en-ZA"/>
        </w:rPr>
        <w:t>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B1D22" w:rsidRDefault="001B1D22" w:rsidP="00F060C5">
      <w:pP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57A38"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7425130" w:history="1">
        <w:r w:rsidR="00E57A38" w:rsidRPr="00E34AF5">
          <w:rPr>
            <w:rStyle w:val="Hyperlink"/>
            <w:rFonts w:ascii="Arial" w:hAnsi="Arial" w:cs="Arial"/>
            <w:noProof/>
          </w:rPr>
          <w:t>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PART A Invitation to bid         SBD 1</w:t>
        </w:r>
        <w:r w:rsidR="00E57A38">
          <w:rPr>
            <w:noProof/>
            <w:webHidden/>
          </w:rPr>
          <w:tab/>
        </w:r>
        <w:r w:rsidR="00E57A38">
          <w:rPr>
            <w:noProof/>
            <w:webHidden/>
          </w:rPr>
          <w:fldChar w:fldCharType="begin"/>
        </w:r>
        <w:r w:rsidR="00E57A38">
          <w:rPr>
            <w:noProof/>
            <w:webHidden/>
          </w:rPr>
          <w:instrText xml:space="preserve"> PAGEREF _Toc87425130 \h </w:instrText>
        </w:r>
        <w:r w:rsidR="00E57A38">
          <w:rPr>
            <w:noProof/>
            <w:webHidden/>
          </w:rPr>
        </w:r>
        <w:r w:rsidR="00E57A38">
          <w:rPr>
            <w:noProof/>
            <w:webHidden/>
          </w:rPr>
          <w:fldChar w:fldCharType="separate"/>
        </w:r>
        <w:r w:rsidR="00E57A38">
          <w:rPr>
            <w:noProof/>
            <w:webHidden/>
          </w:rPr>
          <w:t>3</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1" w:history="1">
        <w:r w:rsidR="00E57A38" w:rsidRPr="00E34AF5">
          <w:rPr>
            <w:rStyle w:val="Hyperlink"/>
            <w:rFonts w:ascii="Arial" w:hAnsi="Arial" w:cs="Arial"/>
            <w:noProof/>
          </w:rPr>
          <w:t>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AND CONDITIONS OF REQUEST FOR QUOTATION (RFQ)</w:t>
        </w:r>
        <w:r w:rsidR="00E57A38">
          <w:rPr>
            <w:noProof/>
            <w:webHidden/>
          </w:rPr>
          <w:tab/>
        </w:r>
        <w:r w:rsidR="00E57A38">
          <w:rPr>
            <w:noProof/>
            <w:webHidden/>
          </w:rPr>
          <w:fldChar w:fldCharType="begin"/>
        </w:r>
        <w:r w:rsidR="00E57A38">
          <w:rPr>
            <w:noProof/>
            <w:webHidden/>
          </w:rPr>
          <w:instrText xml:space="preserve"> PAGEREF _Toc87425131 \h </w:instrText>
        </w:r>
        <w:r w:rsidR="00E57A38">
          <w:rPr>
            <w:noProof/>
            <w:webHidden/>
          </w:rPr>
        </w:r>
        <w:r w:rsidR="00E57A38">
          <w:rPr>
            <w:noProof/>
            <w:webHidden/>
          </w:rPr>
          <w:fldChar w:fldCharType="separate"/>
        </w:r>
        <w:r w:rsidR="00E57A38">
          <w:rPr>
            <w:noProof/>
            <w:webHidden/>
          </w:rPr>
          <w:t>6</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2" w:history="1">
        <w:r w:rsidR="00E57A38" w:rsidRPr="00E34AF5">
          <w:rPr>
            <w:rStyle w:val="Hyperlink"/>
            <w:rFonts w:ascii="Arial" w:hAnsi="Arial" w:cs="Arial"/>
            <w:noProof/>
          </w:rPr>
          <w:t>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PRICING SCHEDULE</w:t>
        </w:r>
        <w:r w:rsidR="00E57A38">
          <w:rPr>
            <w:noProof/>
            <w:webHidden/>
          </w:rPr>
          <w:tab/>
        </w:r>
        <w:r w:rsidR="00E57A38">
          <w:rPr>
            <w:noProof/>
            <w:webHidden/>
          </w:rPr>
          <w:fldChar w:fldCharType="begin"/>
        </w:r>
        <w:r w:rsidR="00E57A38">
          <w:rPr>
            <w:noProof/>
            <w:webHidden/>
          </w:rPr>
          <w:instrText xml:space="preserve"> PAGEREF _Toc87425132 \h </w:instrText>
        </w:r>
        <w:r w:rsidR="00E57A38">
          <w:rPr>
            <w:noProof/>
            <w:webHidden/>
          </w:rPr>
        </w:r>
        <w:r w:rsidR="00E57A38">
          <w:rPr>
            <w:noProof/>
            <w:webHidden/>
          </w:rPr>
          <w:fldChar w:fldCharType="separate"/>
        </w:r>
        <w:r w:rsidR="00E57A38">
          <w:rPr>
            <w:noProof/>
            <w:webHidden/>
          </w:rPr>
          <w:t>7</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3" w:history="1">
        <w:r w:rsidR="00E57A38" w:rsidRPr="00E34AF5">
          <w:rPr>
            <w:rStyle w:val="Hyperlink"/>
            <w:rFonts w:ascii="Arial" w:hAnsi="Arial" w:cs="Arial"/>
            <w:noProof/>
          </w:rPr>
          <w:t>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INTEREST</w:t>
        </w:r>
        <w:r w:rsidR="00E57A38">
          <w:rPr>
            <w:noProof/>
            <w:webHidden/>
          </w:rPr>
          <w:tab/>
        </w:r>
        <w:r w:rsidR="00E57A38">
          <w:rPr>
            <w:noProof/>
            <w:webHidden/>
          </w:rPr>
          <w:fldChar w:fldCharType="begin"/>
        </w:r>
        <w:r w:rsidR="00E57A38">
          <w:rPr>
            <w:noProof/>
            <w:webHidden/>
          </w:rPr>
          <w:instrText xml:space="preserve"> PAGEREF _Toc87425133 \h </w:instrText>
        </w:r>
        <w:r w:rsidR="00E57A38">
          <w:rPr>
            <w:noProof/>
            <w:webHidden/>
          </w:rPr>
        </w:r>
        <w:r w:rsidR="00E57A38">
          <w:rPr>
            <w:noProof/>
            <w:webHidden/>
          </w:rPr>
          <w:fldChar w:fldCharType="separate"/>
        </w:r>
        <w:r w:rsidR="00E57A38">
          <w:rPr>
            <w:noProof/>
            <w:webHidden/>
          </w:rPr>
          <w:t>10</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4" w:history="1">
        <w:r w:rsidR="00E57A38" w:rsidRPr="00E34AF5">
          <w:rPr>
            <w:rStyle w:val="Hyperlink"/>
            <w:rFonts w:ascii="Arial" w:hAnsi="Arial" w:cs="Arial"/>
            <w:noProof/>
          </w:rPr>
          <w:t>5</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PREFERENCE POINTS CLAIM FORM IN TERMS OF THE PREFERENTIAL PROCUREMENT REGULATIONS, 2017</w:t>
        </w:r>
        <w:r w:rsidR="00E57A38">
          <w:rPr>
            <w:noProof/>
            <w:webHidden/>
          </w:rPr>
          <w:tab/>
        </w:r>
        <w:r w:rsidR="00E57A38">
          <w:rPr>
            <w:noProof/>
            <w:webHidden/>
          </w:rPr>
          <w:fldChar w:fldCharType="begin"/>
        </w:r>
        <w:r w:rsidR="00E57A38">
          <w:rPr>
            <w:noProof/>
            <w:webHidden/>
          </w:rPr>
          <w:instrText xml:space="preserve"> PAGEREF _Toc87425134 \h </w:instrText>
        </w:r>
        <w:r w:rsidR="00E57A38">
          <w:rPr>
            <w:noProof/>
            <w:webHidden/>
          </w:rPr>
        </w:r>
        <w:r w:rsidR="00E57A38">
          <w:rPr>
            <w:noProof/>
            <w:webHidden/>
          </w:rPr>
          <w:fldChar w:fldCharType="separate"/>
        </w:r>
        <w:r w:rsidR="00E57A38">
          <w:rPr>
            <w:noProof/>
            <w:webHidden/>
          </w:rPr>
          <w:t>13</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5" w:history="1">
        <w:r w:rsidR="00E57A38" w:rsidRPr="00E34AF5">
          <w:rPr>
            <w:rStyle w:val="Hyperlink"/>
            <w:rFonts w:ascii="Arial" w:hAnsi="Arial" w:cs="Arial"/>
            <w:noProof/>
          </w:rPr>
          <w:t>6</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CERTIFICATE FOR LOCAL PRODUCTION AND CONTENT FOR DESIGNATED SECTORS</w:t>
        </w:r>
        <w:r w:rsidR="00E57A38">
          <w:rPr>
            <w:noProof/>
            <w:webHidden/>
          </w:rPr>
          <w:tab/>
        </w:r>
        <w:r w:rsidR="00E57A38">
          <w:rPr>
            <w:noProof/>
            <w:webHidden/>
          </w:rPr>
          <w:fldChar w:fldCharType="begin"/>
        </w:r>
        <w:r w:rsidR="00E57A38">
          <w:rPr>
            <w:noProof/>
            <w:webHidden/>
          </w:rPr>
          <w:instrText xml:space="preserve"> PAGEREF _Toc87425135 \h </w:instrText>
        </w:r>
        <w:r w:rsidR="00E57A38">
          <w:rPr>
            <w:noProof/>
            <w:webHidden/>
          </w:rPr>
        </w:r>
        <w:r w:rsidR="00E57A38">
          <w:rPr>
            <w:noProof/>
            <w:webHidden/>
          </w:rPr>
          <w:fldChar w:fldCharType="separate"/>
        </w:r>
        <w:r w:rsidR="00E57A38">
          <w:rPr>
            <w:noProof/>
            <w:webHidden/>
          </w:rPr>
          <w:t>18</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6" w:history="1">
        <w:r w:rsidR="00E57A38" w:rsidRPr="00E34AF5">
          <w:rPr>
            <w:rStyle w:val="Hyperlink"/>
            <w:rFonts w:ascii="Arial" w:hAnsi="Arial" w:cs="Arial"/>
            <w:noProof/>
          </w:rPr>
          <w:t>7</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DECLARATION OF BIDDERS’S PAST SCM PRACTICES</w:t>
        </w:r>
        <w:r w:rsidR="00E57A38">
          <w:rPr>
            <w:noProof/>
            <w:webHidden/>
          </w:rPr>
          <w:tab/>
        </w:r>
        <w:r w:rsidR="00E57A38">
          <w:rPr>
            <w:noProof/>
            <w:webHidden/>
          </w:rPr>
          <w:fldChar w:fldCharType="begin"/>
        </w:r>
        <w:r w:rsidR="00E57A38">
          <w:rPr>
            <w:noProof/>
            <w:webHidden/>
          </w:rPr>
          <w:instrText xml:space="preserve"> PAGEREF _Toc87425136 \h </w:instrText>
        </w:r>
        <w:r w:rsidR="00E57A38">
          <w:rPr>
            <w:noProof/>
            <w:webHidden/>
          </w:rPr>
        </w:r>
        <w:r w:rsidR="00E57A38">
          <w:rPr>
            <w:noProof/>
            <w:webHidden/>
          </w:rPr>
          <w:fldChar w:fldCharType="separate"/>
        </w:r>
        <w:r w:rsidR="00E57A38">
          <w:rPr>
            <w:noProof/>
            <w:webHidden/>
          </w:rPr>
          <w:t>22</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7" w:history="1">
        <w:r w:rsidR="00E57A38" w:rsidRPr="00E34AF5">
          <w:rPr>
            <w:rStyle w:val="Hyperlink"/>
            <w:rFonts w:ascii="Arial" w:hAnsi="Arial" w:cs="Arial"/>
            <w:noProof/>
          </w:rPr>
          <w:t>8</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CERTIFICATE OF INDEPENDENT BID DETERMINATION</w:t>
        </w:r>
        <w:r w:rsidR="00E57A38">
          <w:rPr>
            <w:noProof/>
            <w:webHidden/>
          </w:rPr>
          <w:tab/>
        </w:r>
        <w:r w:rsidR="00E57A38">
          <w:rPr>
            <w:noProof/>
            <w:webHidden/>
          </w:rPr>
          <w:fldChar w:fldCharType="begin"/>
        </w:r>
        <w:r w:rsidR="00E57A38">
          <w:rPr>
            <w:noProof/>
            <w:webHidden/>
          </w:rPr>
          <w:instrText xml:space="preserve"> PAGEREF _Toc87425137 \h </w:instrText>
        </w:r>
        <w:r w:rsidR="00E57A38">
          <w:rPr>
            <w:noProof/>
            <w:webHidden/>
          </w:rPr>
        </w:r>
        <w:r w:rsidR="00E57A38">
          <w:rPr>
            <w:noProof/>
            <w:webHidden/>
          </w:rPr>
          <w:fldChar w:fldCharType="separate"/>
        </w:r>
        <w:r w:rsidR="00E57A38">
          <w:rPr>
            <w:noProof/>
            <w:webHidden/>
          </w:rPr>
          <w:t>24</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8" w:history="1">
        <w:r w:rsidR="00E57A38" w:rsidRPr="00E34AF5">
          <w:rPr>
            <w:rStyle w:val="Hyperlink"/>
            <w:rFonts w:ascii="Arial" w:hAnsi="Arial" w:cs="Arial"/>
            <w:noProof/>
          </w:rPr>
          <w:t>9</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AUTHORITY FOR SIGNATORY</w:t>
        </w:r>
        <w:r w:rsidR="00E57A38">
          <w:rPr>
            <w:noProof/>
            <w:webHidden/>
          </w:rPr>
          <w:tab/>
        </w:r>
        <w:r w:rsidR="00E57A38">
          <w:rPr>
            <w:noProof/>
            <w:webHidden/>
          </w:rPr>
          <w:fldChar w:fldCharType="begin"/>
        </w:r>
        <w:r w:rsidR="00E57A38">
          <w:rPr>
            <w:noProof/>
            <w:webHidden/>
          </w:rPr>
          <w:instrText xml:space="preserve"> PAGEREF _Toc87425138 \h </w:instrText>
        </w:r>
        <w:r w:rsidR="00E57A38">
          <w:rPr>
            <w:noProof/>
            <w:webHidden/>
          </w:rPr>
        </w:r>
        <w:r w:rsidR="00E57A38">
          <w:rPr>
            <w:noProof/>
            <w:webHidden/>
          </w:rPr>
          <w:fldChar w:fldCharType="separate"/>
        </w:r>
        <w:r w:rsidR="00E57A38">
          <w:rPr>
            <w:noProof/>
            <w:webHidden/>
          </w:rPr>
          <w:t>27</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39" w:history="1">
        <w:r w:rsidR="00E57A38" w:rsidRPr="00E34AF5">
          <w:rPr>
            <w:rStyle w:val="Hyperlink"/>
            <w:rFonts w:ascii="Arial" w:hAnsi="Arial" w:cs="Arial"/>
            <w:noProof/>
          </w:rPr>
          <w:t>10</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TERMS OF REFERENCE / SPECIFICATION</w:t>
        </w:r>
        <w:r w:rsidR="00E57A38">
          <w:rPr>
            <w:noProof/>
            <w:webHidden/>
          </w:rPr>
          <w:tab/>
        </w:r>
        <w:r w:rsidR="00E57A38">
          <w:rPr>
            <w:noProof/>
            <w:webHidden/>
          </w:rPr>
          <w:fldChar w:fldCharType="begin"/>
        </w:r>
        <w:r w:rsidR="00E57A38">
          <w:rPr>
            <w:noProof/>
            <w:webHidden/>
          </w:rPr>
          <w:instrText xml:space="preserve"> PAGEREF _Toc87425139 \h </w:instrText>
        </w:r>
        <w:r w:rsidR="00E57A38">
          <w:rPr>
            <w:noProof/>
            <w:webHidden/>
          </w:rPr>
        </w:r>
        <w:r w:rsidR="00E57A38">
          <w:rPr>
            <w:noProof/>
            <w:webHidden/>
          </w:rPr>
          <w:fldChar w:fldCharType="separate"/>
        </w:r>
        <w:r w:rsidR="00E57A38">
          <w:rPr>
            <w:noProof/>
            <w:webHidden/>
          </w:rPr>
          <w:t>28</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40" w:history="1">
        <w:r w:rsidR="00E57A38" w:rsidRPr="00E34AF5">
          <w:rPr>
            <w:rStyle w:val="Hyperlink"/>
            <w:rFonts w:ascii="Arial" w:hAnsi="Arial" w:cs="Arial"/>
            <w:noProof/>
          </w:rPr>
          <w:t>11</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TECHNICAL / FUNCTIONAL EVALUATION CRITERIA</w:t>
        </w:r>
        <w:r w:rsidR="00E57A38">
          <w:rPr>
            <w:noProof/>
            <w:webHidden/>
          </w:rPr>
          <w:tab/>
        </w:r>
        <w:r w:rsidR="00E57A38">
          <w:rPr>
            <w:noProof/>
            <w:webHidden/>
          </w:rPr>
          <w:fldChar w:fldCharType="begin"/>
        </w:r>
        <w:r w:rsidR="00E57A38">
          <w:rPr>
            <w:noProof/>
            <w:webHidden/>
          </w:rPr>
          <w:instrText xml:space="preserve"> PAGEREF _Toc87425140 \h </w:instrText>
        </w:r>
        <w:r w:rsidR="00E57A38">
          <w:rPr>
            <w:noProof/>
            <w:webHidden/>
          </w:rPr>
        </w:r>
        <w:r w:rsidR="00E57A38">
          <w:rPr>
            <w:noProof/>
            <w:webHidden/>
          </w:rPr>
          <w:fldChar w:fldCharType="separate"/>
        </w:r>
        <w:r w:rsidR="00E57A38">
          <w:rPr>
            <w:noProof/>
            <w:webHidden/>
          </w:rPr>
          <w:t>29</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41" w:history="1">
        <w:r w:rsidR="00E57A38" w:rsidRPr="00E34AF5">
          <w:rPr>
            <w:rStyle w:val="Hyperlink"/>
            <w:rFonts w:ascii="Arial" w:hAnsi="Arial" w:cs="Arial"/>
            <w:noProof/>
          </w:rPr>
          <w:t>12</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SCHEDULE OF WORK CARRIED OUT BY THE BIDDER</w:t>
        </w:r>
        <w:r w:rsidR="00E57A38">
          <w:rPr>
            <w:noProof/>
            <w:webHidden/>
          </w:rPr>
          <w:tab/>
        </w:r>
        <w:r w:rsidR="00E57A38">
          <w:rPr>
            <w:noProof/>
            <w:webHidden/>
          </w:rPr>
          <w:fldChar w:fldCharType="begin"/>
        </w:r>
        <w:r w:rsidR="00E57A38">
          <w:rPr>
            <w:noProof/>
            <w:webHidden/>
          </w:rPr>
          <w:instrText xml:space="preserve"> PAGEREF _Toc87425141 \h </w:instrText>
        </w:r>
        <w:r w:rsidR="00E57A38">
          <w:rPr>
            <w:noProof/>
            <w:webHidden/>
          </w:rPr>
        </w:r>
        <w:r w:rsidR="00E57A38">
          <w:rPr>
            <w:noProof/>
            <w:webHidden/>
          </w:rPr>
          <w:fldChar w:fldCharType="separate"/>
        </w:r>
        <w:r w:rsidR="00E57A38">
          <w:rPr>
            <w:noProof/>
            <w:webHidden/>
          </w:rPr>
          <w:t>30</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42" w:history="1">
        <w:r w:rsidR="00E57A38" w:rsidRPr="00E34AF5">
          <w:rPr>
            <w:rStyle w:val="Hyperlink"/>
            <w:rFonts w:ascii="Arial" w:hAnsi="Arial" w:cs="Arial"/>
            <w:noProof/>
          </w:rPr>
          <w:t>13</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BID DOCUMENT CHECKLIST</w:t>
        </w:r>
        <w:r w:rsidR="00E57A38">
          <w:rPr>
            <w:noProof/>
            <w:webHidden/>
          </w:rPr>
          <w:tab/>
        </w:r>
        <w:r w:rsidR="00E57A38">
          <w:rPr>
            <w:noProof/>
            <w:webHidden/>
          </w:rPr>
          <w:fldChar w:fldCharType="begin"/>
        </w:r>
        <w:r w:rsidR="00E57A38">
          <w:rPr>
            <w:noProof/>
            <w:webHidden/>
          </w:rPr>
          <w:instrText xml:space="preserve"> PAGEREF _Toc87425142 \h </w:instrText>
        </w:r>
        <w:r w:rsidR="00E57A38">
          <w:rPr>
            <w:noProof/>
            <w:webHidden/>
          </w:rPr>
        </w:r>
        <w:r w:rsidR="00E57A38">
          <w:rPr>
            <w:noProof/>
            <w:webHidden/>
          </w:rPr>
          <w:fldChar w:fldCharType="separate"/>
        </w:r>
        <w:r w:rsidR="00E57A38">
          <w:rPr>
            <w:noProof/>
            <w:webHidden/>
          </w:rPr>
          <w:t>31</w:t>
        </w:r>
        <w:r w:rsidR="00E57A38">
          <w:rPr>
            <w:noProof/>
            <w:webHidden/>
          </w:rPr>
          <w:fldChar w:fldCharType="end"/>
        </w:r>
      </w:hyperlink>
    </w:p>
    <w:p w:rsidR="00E57A38" w:rsidRDefault="00A53974">
      <w:pPr>
        <w:pStyle w:val="TOC1"/>
        <w:rPr>
          <w:rFonts w:eastAsiaTheme="minorEastAsia" w:cstheme="minorBidi"/>
          <w:b w:val="0"/>
          <w:bCs w:val="0"/>
          <w:caps w:val="0"/>
          <w:noProof/>
          <w:sz w:val="22"/>
          <w:szCs w:val="22"/>
          <w:lang w:val="en-GB" w:eastAsia="en-GB"/>
        </w:rPr>
      </w:pPr>
      <w:hyperlink w:anchor="_Toc87425143" w:history="1">
        <w:r w:rsidR="00E57A38" w:rsidRPr="00E34AF5">
          <w:rPr>
            <w:rStyle w:val="Hyperlink"/>
            <w:rFonts w:ascii="Arial" w:hAnsi="Arial" w:cs="Arial"/>
            <w:noProof/>
          </w:rPr>
          <w:t>14</w:t>
        </w:r>
        <w:r w:rsidR="00E57A38">
          <w:rPr>
            <w:rFonts w:eastAsiaTheme="minorEastAsia" w:cstheme="minorBidi"/>
            <w:b w:val="0"/>
            <w:bCs w:val="0"/>
            <w:caps w:val="0"/>
            <w:noProof/>
            <w:sz w:val="22"/>
            <w:szCs w:val="22"/>
            <w:lang w:val="en-GB" w:eastAsia="en-GB"/>
          </w:rPr>
          <w:tab/>
        </w:r>
        <w:r w:rsidR="00E57A38" w:rsidRPr="00E34AF5">
          <w:rPr>
            <w:rStyle w:val="Hyperlink"/>
            <w:rFonts w:ascii="Arial" w:hAnsi="Arial" w:cs="Arial"/>
            <w:noProof/>
          </w:rPr>
          <w:t>GENERAL CONDITIONS OF CONTRACT</w:t>
        </w:r>
        <w:r w:rsidR="00E57A38">
          <w:rPr>
            <w:noProof/>
            <w:webHidden/>
          </w:rPr>
          <w:tab/>
        </w:r>
        <w:r w:rsidR="00E57A38">
          <w:rPr>
            <w:noProof/>
            <w:webHidden/>
          </w:rPr>
          <w:fldChar w:fldCharType="begin"/>
        </w:r>
        <w:r w:rsidR="00E57A38">
          <w:rPr>
            <w:noProof/>
            <w:webHidden/>
          </w:rPr>
          <w:instrText xml:space="preserve"> PAGEREF _Toc87425143 \h </w:instrText>
        </w:r>
        <w:r w:rsidR="00E57A38">
          <w:rPr>
            <w:noProof/>
            <w:webHidden/>
          </w:rPr>
        </w:r>
        <w:r w:rsidR="00E57A38">
          <w:rPr>
            <w:noProof/>
            <w:webHidden/>
          </w:rPr>
          <w:fldChar w:fldCharType="separate"/>
        </w:r>
        <w:r w:rsidR="00E57A38">
          <w:rPr>
            <w:noProof/>
            <w:webHidden/>
          </w:rPr>
          <w:t>32</w:t>
        </w:r>
        <w:r w:rsidR="00E57A38">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7425130"/>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6"/>
        <w:gridCol w:w="786"/>
        <w:gridCol w:w="136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6E69"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D45E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9D45E2">
              <w:rPr>
                <w:rFonts w:ascii="Arial Narrow" w:hAnsi="Arial Narrow"/>
                <w:b/>
                <w:sz w:val="20"/>
                <w:lang w:val="en-GB"/>
              </w:rPr>
              <w:t>1516259</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163019" w:rsidP="000B29B8">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w:t>
            </w:r>
            <w:r w:rsidR="000B29B8">
              <w:rPr>
                <w:rFonts w:ascii="Arial Narrow" w:hAnsi="Arial Narrow"/>
                <w:b/>
                <w:sz w:val="20"/>
                <w:lang w:val="en-GB"/>
              </w:rPr>
              <w:t>7</w:t>
            </w:r>
            <w:r w:rsidR="0059443D">
              <w:rPr>
                <w:rFonts w:ascii="Arial Narrow" w:hAnsi="Arial Narrow"/>
                <w:b/>
                <w:sz w:val="20"/>
                <w:lang w:val="en-GB"/>
              </w:rPr>
              <w:t xml:space="preserve"> </w:t>
            </w:r>
            <w:r w:rsidR="000B29B8">
              <w:rPr>
                <w:rFonts w:ascii="Arial Narrow" w:hAnsi="Arial Narrow"/>
                <w:b/>
                <w:sz w:val="20"/>
                <w:lang w:val="en-GB"/>
              </w:rPr>
              <w:t>MAY</w:t>
            </w:r>
            <w:r>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D45E2" w:rsidP="009D45E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REDEVELOPMENT OF THE TRACK CARE INTERFACE FOR HIV DRUG RESISTANCE TESTING FOR ALL DRUG RESISTANCE NHLS LABORATORIES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D1FB6"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w:t>
            </w:r>
            <w:r w:rsidR="00AF4695">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F4695"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Department Tender Box</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Mr </w:t>
            </w:r>
            <w:r w:rsidR="00BD1FB6">
              <w:rPr>
                <w:rFonts w:ascii="Arial Narrow" w:hAnsi="Arial Narrow"/>
                <w:b/>
                <w:sz w:val="20"/>
                <w:lang w:val="en-GB"/>
              </w:rPr>
              <w:t>David Ntsooe</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BD1FB6" w:rsidP="0059443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w:t>
            </w:r>
            <w:r w:rsidR="00AF4695">
              <w:rPr>
                <w:rFonts w:ascii="Arial Narrow" w:hAnsi="Arial Narrow"/>
                <w:b/>
                <w:sz w:val="20"/>
                <w:lang w:val="en-GB"/>
              </w:rPr>
              <w:t>1</w:t>
            </w:r>
            <w:r w:rsidR="0059443D">
              <w:rPr>
                <w:rFonts w:ascii="Arial Narrow" w:hAnsi="Arial Narrow"/>
                <w:b/>
                <w:sz w:val="20"/>
                <w:lang w:val="en-GB"/>
              </w:rPr>
              <w:t>7</w:t>
            </w:r>
            <w:r w:rsidR="00AF4695">
              <w:rPr>
                <w:rFonts w:ascii="Arial Narrow" w:hAnsi="Arial Narrow"/>
                <w:b/>
                <w:sz w:val="20"/>
                <w:lang w:val="en-GB"/>
              </w:rPr>
              <w:t>5</w:t>
            </w:r>
          </w:p>
        </w:tc>
        <w:tc>
          <w:tcPr>
            <w:tcW w:w="3537" w:type="dxa"/>
            <w:gridSpan w:val="6"/>
            <w:tcBorders>
              <w:top w:val="single" w:sz="4" w:space="0" w:color="auto"/>
            </w:tcBorders>
            <w:shd w:val="clear" w:color="auto" w:fill="auto"/>
            <w:vAlign w:val="bottom"/>
          </w:tcPr>
          <w:p w:rsidR="00A86B57" w:rsidRPr="00BA1813" w:rsidRDefault="00632138"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AF46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F469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BD1FB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David.Ntsooe@nhls.ac.za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6301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6301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6301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53974">
              <w:rPr>
                <w:rFonts w:ascii="Arial Narrow" w:hAnsi="Arial Narrow"/>
                <w:sz w:val="20"/>
                <w:lang w:val="en-GB"/>
              </w:rPr>
            </w:r>
            <w:r w:rsidR="00A539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87425131"/>
      <w:r>
        <w:rPr>
          <w:rFonts w:ascii="Arial" w:hAnsi="Arial" w:cs="Arial"/>
          <w:sz w:val="24"/>
          <w:szCs w:val="24"/>
        </w:rPr>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87425132"/>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Default="00F060C5" w:rsidP="0083651C">
      <w:pPr>
        <w:rPr>
          <w:rFonts w:ascii="Arial Narrow" w:hAnsi="Arial Narrow"/>
          <w:sz w:val="22"/>
          <w:szCs w:val="22"/>
        </w:rPr>
      </w:pPr>
      <w:r>
        <w:rPr>
          <w:rFonts w:ascii="Arial Narrow" w:hAnsi="Arial Narrow"/>
          <w:sz w:val="22"/>
          <w:szCs w:val="22"/>
        </w:rPr>
        <w:t xml:space="preserve">         </w:t>
      </w:r>
    </w:p>
    <w:p w:rsidR="00F060C5" w:rsidRDefault="00F060C5" w:rsidP="0083651C">
      <w:pPr>
        <w:rPr>
          <w:rFonts w:ascii="Arial Narrow" w:hAnsi="Arial Narrow"/>
          <w:sz w:val="22"/>
          <w:szCs w:val="22"/>
        </w:rPr>
      </w:pPr>
    </w:p>
    <w:p w:rsidR="00F060C5" w:rsidRPr="00804C98" w:rsidRDefault="00F060C5" w:rsidP="0083651C">
      <w:pPr>
        <w:rPr>
          <w:rFonts w:ascii="Arial Narrow" w:hAnsi="Arial Narrow"/>
          <w:sz w:val="22"/>
          <w:szCs w:val="22"/>
        </w:rPr>
      </w:pPr>
      <w:r>
        <w:rPr>
          <w:rFonts w:ascii="Arial Narrow" w:hAnsi="Arial Narrow"/>
          <w:sz w:val="22"/>
          <w:szCs w:val="22"/>
        </w:rPr>
        <w:t xml:space="preserve">        </w:t>
      </w:r>
    </w:p>
    <w:tbl>
      <w:tblPr>
        <w:tblStyle w:val="TableGrid"/>
        <w:tblW w:w="0" w:type="auto"/>
        <w:tblLook w:val="04A0" w:firstRow="1" w:lastRow="0" w:firstColumn="1" w:lastColumn="0" w:noHBand="0" w:noVBand="1"/>
      </w:tblPr>
      <w:tblGrid>
        <w:gridCol w:w="567"/>
        <w:gridCol w:w="5382"/>
        <w:gridCol w:w="996"/>
        <w:gridCol w:w="1985"/>
      </w:tblGrid>
      <w:tr w:rsidR="00F060C5" w:rsidTr="00A53974">
        <w:tc>
          <w:tcPr>
            <w:tcW w:w="567" w:type="dxa"/>
          </w:tcPr>
          <w:p w:rsidR="00F060C5" w:rsidRDefault="00F060C5" w:rsidP="0083651C">
            <w:pPr>
              <w:rPr>
                <w:rFonts w:ascii="Arial Narrow" w:hAnsi="Arial Narrow"/>
                <w:sz w:val="22"/>
                <w:szCs w:val="22"/>
              </w:rPr>
            </w:pPr>
            <w:r>
              <w:rPr>
                <w:rFonts w:ascii="Arial Narrow" w:hAnsi="Arial Narrow"/>
                <w:sz w:val="22"/>
                <w:szCs w:val="22"/>
              </w:rPr>
              <w:t xml:space="preserve">Item </w:t>
            </w:r>
          </w:p>
        </w:tc>
        <w:tc>
          <w:tcPr>
            <w:tcW w:w="5382" w:type="dxa"/>
          </w:tcPr>
          <w:p w:rsidR="00F060C5" w:rsidRDefault="00F060C5" w:rsidP="0083651C">
            <w:pPr>
              <w:rPr>
                <w:rFonts w:ascii="Arial Narrow" w:hAnsi="Arial Narrow"/>
                <w:sz w:val="22"/>
                <w:szCs w:val="22"/>
              </w:rPr>
            </w:pPr>
            <w:r>
              <w:rPr>
                <w:rFonts w:ascii="Arial Narrow" w:hAnsi="Arial Narrow"/>
                <w:sz w:val="22"/>
                <w:szCs w:val="22"/>
              </w:rPr>
              <w:t xml:space="preserve">Description </w:t>
            </w:r>
          </w:p>
        </w:tc>
        <w:tc>
          <w:tcPr>
            <w:tcW w:w="996" w:type="dxa"/>
          </w:tcPr>
          <w:p w:rsidR="00F060C5" w:rsidRDefault="00F060C5" w:rsidP="0083651C">
            <w:pPr>
              <w:rPr>
                <w:rFonts w:ascii="Arial Narrow" w:hAnsi="Arial Narrow"/>
                <w:sz w:val="22"/>
                <w:szCs w:val="22"/>
              </w:rPr>
            </w:pPr>
            <w:r>
              <w:rPr>
                <w:rFonts w:ascii="Arial Narrow" w:hAnsi="Arial Narrow"/>
                <w:sz w:val="22"/>
                <w:szCs w:val="22"/>
              </w:rPr>
              <w:t xml:space="preserve">Quantity </w:t>
            </w:r>
          </w:p>
        </w:tc>
        <w:tc>
          <w:tcPr>
            <w:tcW w:w="1985" w:type="dxa"/>
          </w:tcPr>
          <w:p w:rsidR="00F060C5" w:rsidRDefault="00F060C5" w:rsidP="0083651C">
            <w:pPr>
              <w:rPr>
                <w:rFonts w:ascii="Arial Narrow" w:hAnsi="Arial Narrow"/>
                <w:sz w:val="22"/>
                <w:szCs w:val="22"/>
              </w:rPr>
            </w:pPr>
            <w:r>
              <w:rPr>
                <w:rFonts w:ascii="Arial Narrow" w:hAnsi="Arial Narrow"/>
                <w:sz w:val="22"/>
                <w:szCs w:val="22"/>
              </w:rPr>
              <w:t xml:space="preserve">Total Amount EX vat </w:t>
            </w:r>
          </w:p>
        </w:tc>
      </w:tr>
      <w:tr w:rsidR="00F060C5" w:rsidTr="00A53974">
        <w:trPr>
          <w:trHeight w:val="234"/>
        </w:trPr>
        <w:tc>
          <w:tcPr>
            <w:tcW w:w="567" w:type="dxa"/>
          </w:tcPr>
          <w:p w:rsidR="00F060C5" w:rsidRDefault="00F060C5" w:rsidP="0083651C">
            <w:pPr>
              <w:rPr>
                <w:rFonts w:ascii="Arial Narrow" w:hAnsi="Arial Narrow"/>
                <w:sz w:val="22"/>
                <w:szCs w:val="22"/>
              </w:rPr>
            </w:pPr>
            <w:r>
              <w:rPr>
                <w:rFonts w:ascii="Arial Narrow" w:hAnsi="Arial Narrow"/>
                <w:sz w:val="22"/>
                <w:szCs w:val="22"/>
              </w:rPr>
              <w:t>1</w:t>
            </w:r>
          </w:p>
        </w:tc>
        <w:tc>
          <w:tcPr>
            <w:tcW w:w="5382" w:type="dxa"/>
          </w:tcPr>
          <w:p w:rsidR="00F060C5" w:rsidRDefault="00185D68" w:rsidP="00A53974">
            <w:pPr>
              <w:spacing w:line="264" w:lineRule="auto"/>
              <w:ind w:left="-270" w:right="-270"/>
              <w:rPr>
                <w:rFonts w:ascii="Arial Narrow" w:hAnsi="Arial Narrow"/>
                <w:sz w:val="22"/>
                <w:szCs w:val="22"/>
              </w:rPr>
            </w:pPr>
            <w:r w:rsidRPr="00A53974">
              <w:rPr>
                <w:rFonts w:ascii="Arial Narrow" w:hAnsi="Arial Narrow"/>
                <w:sz w:val="22"/>
                <w:szCs w:val="22"/>
              </w:rPr>
              <w:t>R</w:t>
            </w:r>
            <w:r w:rsidR="00A53974">
              <w:rPr>
                <w:rFonts w:ascii="Arial Narrow" w:hAnsi="Arial Narrow"/>
                <w:sz w:val="22"/>
                <w:szCs w:val="22"/>
              </w:rPr>
              <w:t xml:space="preserve">   </w:t>
            </w:r>
            <w:r w:rsidRPr="00A53974">
              <w:rPr>
                <w:rFonts w:ascii="Arial Narrow" w:hAnsi="Arial Narrow"/>
                <w:sz w:val="22"/>
                <w:szCs w:val="22"/>
              </w:rPr>
              <w:t>De</w:t>
            </w:r>
            <w:r w:rsidR="00A53974" w:rsidRPr="00A53974">
              <w:rPr>
                <w:rFonts w:ascii="Arial Narrow" w:hAnsi="Arial Narrow"/>
                <w:sz w:val="22"/>
                <w:szCs w:val="22"/>
              </w:rPr>
              <w:t xml:space="preserve">development Cost </w:t>
            </w:r>
            <w:r w:rsidR="00A53974">
              <w:rPr>
                <w:rFonts w:ascii="Arial Narrow" w:hAnsi="Arial Narrow"/>
                <w:sz w:val="22"/>
                <w:szCs w:val="22"/>
              </w:rPr>
              <w:t>( Once off)</w:t>
            </w:r>
          </w:p>
        </w:tc>
        <w:tc>
          <w:tcPr>
            <w:tcW w:w="996" w:type="dxa"/>
          </w:tcPr>
          <w:p w:rsidR="00F060C5" w:rsidRDefault="00A53974" w:rsidP="0083651C">
            <w:pPr>
              <w:rPr>
                <w:rFonts w:ascii="Arial Narrow" w:hAnsi="Arial Narrow"/>
                <w:sz w:val="22"/>
                <w:szCs w:val="22"/>
              </w:rPr>
            </w:pPr>
            <w:r>
              <w:rPr>
                <w:rFonts w:ascii="Arial Narrow" w:hAnsi="Arial Narrow"/>
                <w:sz w:val="22"/>
                <w:szCs w:val="22"/>
              </w:rPr>
              <w:t>1</w:t>
            </w:r>
          </w:p>
        </w:tc>
        <w:tc>
          <w:tcPr>
            <w:tcW w:w="1985" w:type="dxa"/>
          </w:tcPr>
          <w:p w:rsidR="00F060C5" w:rsidRDefault="00F060C5" w:rsidP="0083651C">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2</w:t>
            </w:r>
          </w:p>
        </w:tc>
        <w:tc>
          <w:tcPr>
            <w:tcW w:w="5382" w:type="dxa"/>
          </w:tcPr>
          <w:p w:rsidR="00A53974" w:rsidRDefault="00A53974" w:rsidP="00A53974">
            <w:pPr>
              <w:rPr>
                <w:rFonts w:ascii="Arial Narrow" w:hAnsi="Arial Narrow"/>
                <w:sz w:val="22"/>
                <w:szCs w:val="22"/>
              </w:rPr>
            </w:pPr>
            <w:r>
              <w:rPr>
                <w:rFonts w:ascii="Arial Narrow" w:hAnsi="Arial Narrow"/>
                <w:sz w:val="22"/>
                <w:szCs w:val="22"/>
              </w:rPr>
              <w:t>Year 1 Software Rental ( Annual Rental)</w:t>
            </w:r>
          </w:p>
        </w:tc>
        <w:tc>
          <w:tcPr>
            <w:tcW w:w="996" w:type="dxa"/>
          </w:tcPr>
          <w:p w:rsidR="00A53974" w:rsidRPr="00F060C5"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3</w:t>
            </w:r>
          </w:p>
        </w:tc>
        <w:tc>
          <w:tcPr>
            <w:tcW w:w="5382" w:type="dxa"/>
          </w:tcPr>
          <w:p w:rsidR="00A53974" w:rsidRDefault="00A53974" w:rsidP="00A53974">
            <w:r w:rsidRPr="0003385D">
              <w:rPr>
                <w:rFonts w:ascii="Arial Narrow" w:hAnsi="Arial Narrow"/>
                <w:sz w:val="22"/>
                <w:szCs w:val="22"/>
              </w:rPr>
              <w:t>Y</w:t>
            </w:r>
            <w:r>
              <w:rPr>
                <w:rFonts w:ascii="Arial Narrow" w:hAnsi="Arial Narrow"/>
                <w:sz w:val="22"/>
                <w:szCs w:val="22"/>
              </w:rPr>
              <w:t>ear 2</w:t>
            </w:r>
            <w:r w:rsidRPr="0003385D">
              <w:rPr>
                <w:rFonts w:ascii="Arial Narrow" w:hAnsi="Arial Narrow"/>
                <w:sz w:val="22"/>
                <w:szCs w:val="22"/>
              </w:rPr>
              <w:t xml:space="preserve"> Software Rental ( Annual Rental)</w:t>
            </w:r>
          </w:p>
        </w:tc>
        <w:tc>
          <w:tcPr>
            <w:tcW w:w="996" w:type="dxa"/>
          </w:tcPr>
          <w:p w:rsidR="00A53974" w:rsidRPr="00F060C5"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4</w:t>
            </w:r>
          </w:p>
        </w:tc>
        <w:tc>
          <w:tcPr>
            <w:tcW w:w="5382" w:type="dxa"/>
          </w:tcPr>
          <w:p w:rsidR="00A53974" w:rsidRDefault="00A53974" w:rsidP="00A53974">
            <w:r w:rsidRPr="0003385D">
              <w:rPr>
                <w:rFonts w:ascii="Arial Narrow" w:hAnsi="Arial Narrow"/>
                <w:sz w:val="22"/>
                <w:szCs w:val="22"/>
              </w:rPr>
              <w:t>Y</w:t>
            </w:r>
            <w:r>
              <w:rPr>
                <w:rFonts w:ascii="Arial Narrow" w:hAnsi="Arial Narrow"/>
                <w:sz w:val="22"/>
                <w:szCs w:val="22"/>
              </w:rPr>
              <w:t>ear 3</w:t>
            </w:r>
            <w:r w:rsidRPr="0003385D">
              <w:rPr>
                <w:rFonts w:ascii="Arial Narrow" w:hAnsi="Arial Narrow"/>
                <w:sz w:val="22"/>
                <w:szCs w:val="22"/>
              </w:rPr>
              <w:t xml:space="preserve"> Software Rental ( Annual Rental)</w:t>
            </w:r>
          </w:p>
        </w:tc>
        <w:tc>
          <w:tcPr>
            <w:tcW w:w="996" w:type="dxa"/>
          </w:tcPr>
          <w:p w:rsidR="00A53974" w:rsidRPr="00F060C5"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5</w:t>
            </w:r>
          </w:p>
        </w:tc>
        <w:tc>
          <w:tcPr>
            <w:tcW w:w="5382" w:type="dxa"/>
          </w:tcPr>
          <w:p w:rsidR="00A53974" w:rsidRDefault="00A53974" w:rsidP="00A53974">
            <w:r w:rsidRPr="0003385D">
              <w:rPr>
                <w:rFonts w:ascii="Arial Narrow" w:hAnsi="Arial Narrow"/>
                <w:sz w:val="22"/>
                <w:szCs w:val="22"/>
              </w:rPr>
              <w:t>Y</w:t>
            </w:r>
            <w:r>
              <w:rPr>
                <w:rFonts w:ascii="Arial Narrow" w:hAnsi="Arial Narrow"/>
                <w:sz w:val="22"/>
                <w:szCs w:val="22"/>
              </w:rPr>
              <w:t>ear 4</w:t>
            </w:r>
            <w:r w:rsidRPr="0003385D">
              <w:rPr>
                <w:rFonts w:ascii="Arial Narrow" w:hAnsi="Arial Narrow"/>
                <w:sz w:val="22"/>
                <w:szCs w:val="22"/>
              </w:rPr>
              <w:t xml:space="preserve"> Software Rental ( Annual Rental)</w:t>
            </w:r>
          </w:p>
        </w:tc>
        <w:tc>
          <w:tcPr>
            <w:tcW w:w="996" w:type="dxa"/>
          </w:tcPr>
          <w:p w:rsidR="00A53974" w:rsidRPr="00F060C5"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6</w:t>
            </w:r>
          </w:p>
        </w:tc>
        <w:tc>
          <w:tcPr>
            <w:tcW w:w="5382" w:type="dxa"/>
          </w:tcPr>
          <w:p w:rsidR="00A53974" w:rsidRDefault="00A53974" w:rsidP="00A53974">
            <w:r w:rsidRPr="0003385D">
              <w:rPr>
                <w:rFonts w:ascii="Arial Narrow" w:hAnsi="Arial Narrow"/>
                <w:sz w:val="22"/>
                <w:szCs w:val="22"/>
              </w:rPr>
              <w:t>Y</w:t>
            </w:r>
            <w:r>
              <w:rPr>
                <w:rFonts w:ascii="Arial Narrow" w:hAnsi="Arial Narrow"/>
                <w:sz w:val="22"/>
                <w:szCs w:val="22"/>
              </w:rPr>
              <w:t>ear 5</w:t>
            </w:r>
            <w:r w:rsidRPr="0003385D">
              <w:rPr>
                <w:rFonts w:ascii="Arial Narrow" w:hAnsi="Arial Narrow"/>
                <w:sz w:val="22"/>
                <w:szCs w:val="22"/>
              </w:rPr>
              <w:t xml:space="preserve"> Software Rental ( Annual Rental)</w:t>
            </w:r>
          </w:p>
        </w:tc>
        <w:tc>
          <w:tcPr>
            <w:tcW w:w="996" w:type="dxa"/>
          </w:tcPr>
          <w:p w:rsidR="00A53974" w:rsidRPr="00F060C5"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7</w:t>
            </w:r>
          </w:p>
        </w:tc>
        <w:tc>
          <w:tcPr>
            <w:tcW w:w="5382" w:type="dxa"/>
          </w:tcPr>
          <w:p w:rsidR="00A53974" w:rsidRDefault="00A53974" w:rsidP="00A53974">
            <w:pPr>
              <w:rPr>
                <w:rFonts w:ascii="Arial Narrow" w:hAnsi="Arial Narrow"/>
                <w:sz w:val="22"/>
                <w:szCs w:val="22"/>
              </w:rPr>
            </w:pPr>
            <w:r>
              <w:rPr>
                <w:rFonts w:ascii="Arial Narrow" w:hAnsi="Arial Narrow"/>
                <w:sz w:val="22"/>
                <w:szCs w:val="22"/>
              </w:rPr>
              <w:t xml:space="preserve">Total  Rental Amount for 5 years plus development cost ex Vat </w:t>
            </w:r>
          </w:p>
        </w:tc>
        <w:tc>
          <w:tcPr>
            <w:tcW w:w="996" w:type="dxa"/>
          </w:tcPr>
          <w:p w:rsidR="00A53974" w:rsidRPr="00F060C5"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8</w:t>
            </w:r>
          </w:p>
        </w:tc>
        <w:tc>
          <w:tcPr>
            <w:tcW w:w="5382" w:type="dxa"/>
          </w:tcPr>
          <w:p w:rsidR="00A53974" w:rsidRDefault="00A53974" w:rsidP="00A53974">
            <w:pPr>
              <w:rPr>
                <w:rFonts w:ascii="Arial Narrow" w:hAnsi="Arial Narrow"/>
                <w:sz w:val="22"/>
                <w:szCs w:val="22"/>
              </w:rPr>
            </w:pPr>
            <w:r>
              <w:rPr>
                <w:rFonts w:ascii="Arial Narrow" w:hAnsi="Arial Narrow"/>
                <w:sz w:val="22"/>
                <w:szCs w:val="22"/>
              </w:rPr>
              <w:t xml:space="preserve">15% Vat </w:t>
            </w:r>
          </w:p>
        </w:tc>
        <w:tc>
          <w:tcPr>
            <w:tcW w:w="996" w:type="dxa"/>
          </w:tcPr>
          <w:p w:rsidR="00A53974"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r w:rsidR="00A53974" w:rsidTr="00A53974">
        <w:tc>
          <w:tcPr>
            <w:tcW w:w="567" w:type="dxa"/>
          </w:tcPr>
          <w:p w:rsidR="00A53974" w:rsidRDefault="00A53974" w:rsidP="00A53974">
            <w:pPr>
              <w:rPr>
                <w:rFonts w:ascii="Arial Narrow" w:hAnsi="Arial Narrow"/>
                <w:sz w:val="22"/>
                <w:szCs w:val="22"/>
              </w:rPr>
            </w:pPr>
            <w:r>
              <w:rPr>
                <w:rFonts w:ascii="Arial Narrow" w:hAnsi="Arial Narrow"/>
                <w:sz w:val="22"/>
                <w:szCs w:val="22"/>
              </w:rPr>
              <w:t>9</w:t>
            </w:r>
          </w:p>
        </w:tc>
        <w:tc>
          <w:tcPr>
            <w:tcW w:w="5382" w:type="dxa"/>
          </w:tcPr>
          <w:p w:rsidR="00A53974" w:rsidRDefault="00A53974" w:rsidP="00A53974">
            <w:pPr>
              <w:rPr>
                <w:rFonts w:ascii="Arial Narrow" w:hAnsi="Arial Narrow"/>
                <w:sz w:val="22"/>
                <w:szCs w:val="22"/>
              </w:rPr>
            </w:pPr>
            <w:r>
              <w:rPr>
                <w:rFonts w:ascii="Arial Narrow" w:hAnsi="Arial Narrow"/>
                <w:sz w:val="22"/>
                <w:szCs w:val="22"/>
              </w:rPr>
              <w:t xml:space="preserve">Total Amount for 5 years plus development cost incl. Vat </w:t>
            </w:r>
          </w:p>
        </w:tc>
        <w:tc>
          <w:tcPr>
            <w:tcW w:w="996" w:type="dxa"/>
          </w:tcPr>
          <w:p w:rsidR="00A53974" w:rsidRDefault="00A53974" w:rsidP="00A53974">
            <w:pPr>
              <w:rPr>
                <w:rFonts w:ascii="Arial Narrow" w:hAnsi="Arial Narrow"/>
                <w:b/>
                <w:sz w:val="22"/>
                <w:szCs w:val="22"/>
              </w:rPr>
            </w:pPr>
            <w:r>
              <w:rPr>
                <w:rFonts w:ascii="Arial Narrow" w:hAnsi="Arial Narrow"/>
                <w:b/>
                <w:sz w:val="22"/>
                <w:szCs w:val="22"/>
              </w:rPr>
              <w:t>1</w:t>
            </w:r>
          </w:p>
        </w:tc>
        <w:tc>
          <w:tcPr>
            <w:tcW w:w="1985" w:type="dxa"/>
          </w:tcPr>
          <w:p w:rsidR="00A53974" w:rsidRDefault="00A53974" w:rsidP="00A53974">
            <w:pPr>
              <w:rPr>
                <w:rFonts w:ascii="Arial Narrow" w:hAnsi="Arial Narrow"/>
                <w:sz w:val="22"/>
                <w:szCs w:val="22"/>
              </w:rPr>
            </w:pPr>
            <w:r>
              <w:rPr>
                <w:rFonts w:ascii="Arial Narrow" w:hAnsi="Arial Narrow"/>
                <w:sz w:val="22"/>
                <w:szCs w:val="22"/>
              </w:rPr>
              <w:t>R</w:t>
            </w:r>
          </w:p>
        </w:tc>
      </w:tr>
    </w:tbl>
    <w:p w:rsidR="00185D68" w:rsidRDefault="00185D68" w:rsidP="0083651C">
      <w:pPr>
        <w:rPr>
          <w:rFonts w:ascii="Arial Narrow" w:hAnsi="Arial Narrow"/>
          <w:b/>
          <w:sz w:val="22"/>
          <w:szCs w:val="22"/>
        </w:rPr>
      </w:pPr>
    </w:p>
    <w:p w:rsidR="0083651C" w:rsidRPr="00F060C5" w:rsidRDefault="00F060C5" w:rsidP="0083651C">
      <w:pPr>
        <w:rPr>
          <w:rFonts w:ascii="Arial Narrow" w:hAnsi="Arial Narrow"/>
          <w:b/>
          <w:sz w:val="22"/>
          <w:szCs w:val="22"/>
        </w:rPr>
      </w:pPr>
      <w:r w:rsidRPr="00F060C5">
        <w:rPr>
          <w:rFonts w:ascii="Arial Narrow" w:hAnsi="Arial Narrow"/>
          <w:b/>
          <w:sz w:val="22"/>
          <w:szCs w:val="22"/>
        </w:rPr>
        <w:t>NB Your pricing should cover all aspects stated on the specification, please refer to specification for details.</w:t>
      </w:r>
    </w:p>
    <w:p w:rsidR="00F060C5" w:rsidRPr="00804C98" w:rsidRDefault="00F060C5"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E139C3">
              <w:rPr>
                <w:rFonts w:ascii="Arial Narrow" w:hAnsi="Arial Narrow"/>
                <w:b/>
                <w:sz w:val="22"/>
                <w:szCs w:val="22"/>
              </w:rPr>
              <w:t>1</w:t>
            </w:r>
            <w:r w:rsidR="009D45E2">
              <w:rPr>
                <w:rFonts w:ascii="Arial Narrow" w:hAnsi="Arial Narrow"/>
                <w:b/>
                <w:sz w:val="22"/>
                <w:szCs w:val="22"/>
              </w:rPr>
              <w:t>516259</w:t>
            </w:r>
          </w:p>
          <w:p w:rsidR="0083651C" w:rsidRPr="00804C98" w:rsidRDefault="0083651C" w:rsidP="00694BA1">
            <w:pPr>
              <w:rPr>
                <w:rFonts w:ascii="Arial Narrow" w:hAnsi="Arial Narrow"/>
                <w:sz w:val="22"/>
                <w:szCs w:val="22"/>
              </w:rPr>
            </w:pPr>
          </w:p>
          <w:p w:rsidR="0083651C" w:rsidRPr="00804C98" w:rsidRDefault="0083651C" w:rsidP="00694BA1">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Pr="0083651C">
              <w:rPr>
                <w:rFonts w:ascii="Arial Narrow" w:hAnsi="Arial Narrow"/>
                <w:b/>
                <w:sz w:val="22"/>
                <w:szCs w:val="22"/>
              </w:rPr>
              <w:t xml:space="preserve">Closing date: </w:t>
            </w:r>
            <w:r w:rsidR="00632138">
              <w:rPr>
                <w:rFonts w:ascii="Arial Narrow" w:hAnsi="Arial Narrow"/>
                <w:b/>
                <w:sz w:val="22"/>
                <w:szCs w:val="22"/>
              </w:rPr>
              <w:t>2</w:t>
            </w:r>
            <w:r w:rsidR="000B29B8">
              <w:rPr>
                <w:rFonts w:ascii="Arial Narrow" w:hAnsi="Arial Narrow"/>
                <w:b/>
                <w:sz w:val="22"/>
                <w:szCs w:val="22"/>
              </w:rPr>
              <w:t>7</w:t>
            </w:r>
            <w:r w:rsidR="00632138">
              <w:rPr>
                <w:rFonts w:ascii="Arial Narrow" w:hAnsi="Arial Narrow"/>
                <w:b/>
                <w:sz w:val="22"/>
                <w:szCs w:val="22"/>
              </w:rPr>
              <w:t xml:space="preserve"> </w:t>
            </w:r>
            <w:r w:rsidR="000B29B8">
              <w:rPr>
                <w:rFonts w:ascii="Arial Narrow" w:hAnsi="Arial Narrow"/>
                <w:b/>
                <w:sz w:val="22"/>
                <w:szCs w:val="22"/>
              </w:rPr>
              <w:t>MAY</w:t>
            </w:r>
            <w:r w:rsidR="00632138">
              <w:rPr>
                <w:rFonts w:ascii="Arial Narrow" w:hAnsi="Arial Narrow"/>
                <w:b/>
                <w:sz w:val="22"/>
                <w:szCs w:val="22"/>
              </w:rPr>
              <w:t xml:space="preserve"> 2022</w:t>
            </w:r>
          </w:p>
          <w:p w:rsidR="0083651C" w:rsidRPr="00804C98" w:rsidRDefault="0083651C" w:rsidP="00694BA1">
            <w:pPr>
              <w:rPr>
                <w:rFonts w:ascii="Arial Narrow" w:hAnsi="Arial Narrow"/>
                <w:sz w:val="22"/>
                <w:szCs w:val="22"/>
              </w:rPr>
            </w:pPr>
          </w:p>
        </w:tc>
      </w:tr>
    </w:tbl>
    <w:p w:rsidR="003E6DCF" w:rsidRDefault="003E6DCF" w:rsidP="0083651C">
      <w:pPr>
        <w:jc w:val="both"/>
        <w:rPr>
          <w:rFonts w:ascii="Arial Narrow" w:hAnsi="Arial Narrow"/>
          <w:sz w:val="22"/>
          <w:szCs w:val="22"/>
        </w:rPr>
      </w:pPr>
    </w:p>
    <w:p w:rsidR="003E6DCF" w:rsidRPr="00F060C5" w:rsidRDefault="0083651C" w:rsidP="00F060C5">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3E6DCF" w:rsidRPr="00804C98" w:rsidRDefault="003E6DCF" w:rsidP="0083651C">
      <w:pPr>
        <w:pStyle w:val="BodyText"/>
        <w:tabs>
          <w:tab w:val="left" w:pos="1080"/>
          <w:tab w:val="left" w:pos="2700"/>
        </w:tabs>
        <w:rPr>
          <w:rFonts w:ascii="Arial Narrow" w:hAnsi="Arial Narrow"/>
          <w:b/>
          <w:sz w:val="22"/>
          <w:szCs w:val="22"/>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E57A38" w:rsidRDefault="00E57A38" w:rsidP="0083651C">
      <w:pPr>
        <w:pStyle w:val="BodyText"/>
        <w:rPr>
          <w:rFonts w:ascii="Arial Narrow" w:hAnsi="Arial Narrow"/>
          <w:sz w:val="20"/>
          <w:szCs w:val="20"/>
        </w:rPr>
      </w:pPr>
    </w:p>
    <w:p w:rsidR="00E57A38" w:rsidRDefault="00E57A38" w:rsidP="0083651C">
      <w:pPr>
        <w:pStyle w:val="BodyText"/>
        <w:rPr>
          <w:rFonts w:ascii="Arial Narrow" w:hAnsi="Arial Narrow"/>
          <w:sz w:val="20"/>
          <w:szCs w:val="20"/>
        </w:rPr>
      </w:pP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E57A38" w:rsidRPr="0064763C" w:rsidRDefault="00E57A38" w:rsidP="00A53974">
      <w:pPr>
        <w:tabs>
          <w:tab w:val="left" w:pos="-963"/>
          <w:tab w:val="left" w:pos="-720"/>
          <w:tab w:val="left" w:pos="900"/>
          <w:tab w:val="left" w:pos="2250"/>
          <w:tab w:val="left" w:pos="7363"/>
        </w:tabs>
        <w:spacing w:line="360" w:lineRule="auto"/>
        <w:ind w:left="900" w:hanging="900"/>
        <w:jc w:val="both"/>
        <w:rPr>
          <w:rFonts w:ascii="Arial Narrow" w:hAnsi="Arial Narrow" w:cs="Arial Narrow"/>
          <w:b/>
          <w:lang w:val="en-GB"/>
        </w:rPr>
      </w:pPr>
    </w:p>
    <w:p w:rsidR="00E57A38" w:rsidRDefault="00E57A38" w:rsidP="00A53974">
      <w:pPr>
        <w:spacing w:line="360"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r>
      <w:r w:rsidR="00A53974">
        <w:rPr>
          <w:rFonts w:ascii="Arial Narrow" w:hAnsi="Arial Narrow" w:cs="Arial Narrow"/>
          <w:lang w:val="en-GB"/>
        </w:rPr>
        <w:t xml:space="preserve">indicate your total RFQ </w:t>
      </w:r>
      <w:r w:rsidRPr="0064763C">
        <w:rPr>
          <w:rFonts w:ascii="Arial Narrow" w:hAnsi="Arial Narrow" w:cs="Arial Narrow"/>
          <w:lang w:val="en-GB"/>
        </w:rPr>
        <w:t xml:space="preserve">price </w:t>
      </w:r>
      <w:r w:rsidR="00F060C5">
        <w:rPr>
          <w:rFonts w:ascii="Arial Narrow" w:hAnsi="Arial Narrow" w:cs="Arial Narrow"/>
          <w:lang w:val="en-GB"/>
        </w:rPr>
        <w:t>in words</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________________________________</w:t>
      </w:r>
      <w:r w:rsidR="00F060C5">
        <w:rPr>
          <w:rFonts w:ascii="Arial Narrow" w:hAnsi="Arial Narrow" w:cs="Arial Narrow"/>
          <w:lang w:val="en-GB"/>
        </w:rPr>
        <w:t>_____________________________________________________</w:t>
      </w:r>
      <w:r w:rsidRPr="0064763C">
        <w:rPr>
          <w:rFonts w:ascii="Arial Narrow" w:hAnsi="Arial Narrow" w:cs="Arial Narrow"/>
          <w:lang w:val="en-GB"/>
        </w:rPr>
        <w:t>(compulsory)</w:t>
      </w:r>
    </w:p>
    <w:p w:rsidR="00E57A38" w:rsidRDefault="00E57A38" w:rsidP="00E57A38">
      <w:pPr>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Important: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57A38" w:rsidRPr="0064763C" w:rsidRDefault="00E57A38" w:rsidP="00E57A38">
      <w:pPr>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E57A38"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Default="00E57A38" w:rsidP="00E57A38">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lang w:val="en-GB"/>
        </w:rPr>
        <w:t xml:space="preserve"> </w:t>
      </w:r>
      <w:r w:rsidRPr="0064763C">
        <w:rPr>
          <w:rFonts w:ascii="Arial Narrow" w:hAnsi="Arial Narrow" w:cs="Arial Narrow"/>
          <w:b/>
          <w:lang w:val="en-GB"/>
        </w:rPr>
        <w:t xml:space="preserve">RFQ Number: ......................................... </w:t>
      </w: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b/>
          <w:lang w:val="en-GB"/>
        </w:rPr>
      </w:pPr>
    </w:p>
    <w:p w:rsidR="00E57A38" w:rsidRPr="0064763C" w:rsidRDefault="00E57A38" w:rsidP="00E57A38">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Pr="0064763C">
        <w:rPr>
          <w:rFonts w:ascii="Arial Narrow" w:hAnsi="Arial Narrow" w:cs="Arial Narrow"/>
          <w:lang w:val="en-GB"/>
        </w:rPr>
        <w:t xml:space="preserve"> </w:t>
      </w:r>
    </w:p>
    <w:p w:rsidR="00E57A38" w:rsidRDefault="00E57A38" w:rsidP="00E57A38">
      <w:pPr>
        <w:tabs>
          <w:tab w:val="left" w:pos="1080"/>
          <w:tab w:val="left" w:pos="6480"/>
          <w:tab w:val="left" w:pos="7920"/>
          <w:tab w:val="left" w:pos="9270"/>
        </w:tabs>
        <w:jc w:val="both"/>
        <w:rPr>
          <w:rFonts w:ascii="Arial Narrow" w:hAnsi="Arial Narrow"/>
          <w:color w:val="000000" w:themeColor="text1"/>
          <w:sz w:val="20"/>
          <w:szCs w:val="20"/>
        </w:rPr>
      </w:pP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87425133"/>
      <w:r>
        <w:rPr>
          <w:rFonts w:ascii="Arial" w:hAnsi="Arial" w:cs="Arial"/>
          <w:sz w:val="24"/>
          <w:szCs w:val="24"/>
        </w:rPr>
        <w:lastRenderedPageBreak/>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060C5">
      <w:pPr>
        <w:tabs>
          <w:tab w:val="left" w:pos="-963"/>
          <w:tab w:val="left" w:pos="-720"/>
          <w:tab w:val="left" w:pos="900"/>
          <w:tab w:val="left" w:pos="1215"/>
          <w:tab w:val="left" w:pos="2552"/>
          <w:tab w:val="left" w:pos="7363"/>
        </w:tabs>
        <w:ind w:left="900" w:hanging="900"/>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060C5">
      <w:pPr>
        <w:tabs>
          <w:tab w:val="left" w:pos="-963"/>
          <w:tab w:val="left" w:pos="-720"/>
          <w:tab w:val="left" w:pos="900"/>
          <w:tab w:val="left" w:pos="1215"/>
          <w:tab w:val="left" w:pos="2250"/>
          <w:tab w:val="left" w:pos="7363"/>
        </w:tabs>
        <w:ind w:left="900" w:hanging="900"/>
        <w:rPr>
          <w:rFonts w:ascii="Arial Narrow" w:hAnsi="Arial Narrow" w:cs="Arial Narrow"/>
          <w:lang w:val="en-GB"/>
        </w:rPr>
      </w:pPr>
    </w:p>
    <w:p w:rsidR="00FD7AAF" w:rsidRDefault="00FD7AAF" w:rsidP="00F060C5">
      <w:pPr>
        <w:widowControl w:val="0"/>
        <w:numPr>
          <w:ilvl w:val="1"/>
          <w:numId w:val="2"/>
        </w:numPr>
        <w:tabs>
          <w:tab w:val="left" w:pos="-963"/>
          <w:tab w:val="left" w:pos="-720"/>
          <w:tab w:val="left" w:pos="1215"/>
          <w:tab w:val="left" w:pos="1418"/>
          <w:tab w:val="left" w:pos="1701"/>
          <w:tab w:val="left" w:pos="2268"/>
          <w:tab w:val="left" w:pos="2552"/>
        </w:tabs>
        <w:rPr>
          <w:rFonts w:ascii="Arial Narrow" w:hAnsi="Arial Narrow" w:cs="Arial Narrow"/>
          <w:lang w:val="en-GB"/>
        </w:rPr>
      </w:pPr>
      <w:r>
        <w:rPr>
          <w:rFonts w:ascii="Arial Narrow" w:hAnsi="Arial Narrow" w:cs="Arial Narrow"/>
          <w:lang w:val="en-GB"/>
        </w:rPr>
        <w:t>Identity Number:…………………………………………………………….……………………………………………...</w:t>
      </w:r>
    </w:p>
    <w:p w:rsidR="00FD7AAF" w:rsidRDefault="00FD7AAF" w:rsidP="00F060C5">
      <w:pPr>
        <w:tabs>
          <w:tab w:val="left" w:pos="-963"/>
          <w:tab w:val="left" w:pos="-720"/>
          <w:tab w:val="left" w:pos="1215"/>
          <w:tab w:val="left" w:pos="2268"/>
          <w:tab w:val="left" w:pos="2552"/>
        </w:tabs>
        <w:rPr>
          <w:rFonts w:ascii="Arial Narrow" w:hAnsi="Arial Narrow" w:cs="Arial Narrow"/>
          <w:lang w:val="en-GB"/>
        </w:rPr>
      </w:pPr>
    </w:p>
    <w:p w:rsidR="00FD7AAF" w:rsidRDefault="00FD7AAF" w:rsidP="00F060C5">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060C5">
      <w:pPr>
        <w:tabs>
          <w:tab w:val="left" w:pos="-963"/>
          <w:tab w:val="left" w:pos="-720"/>
          <w:tab w:val="left" w:pos="900"/>
          <w:tab w:val="left" w:pos="1215"/>
          <w:tab w:val="left" w:pos="2268"/>
          <w:tab w:val="left" w:pos="2552"/>
        </w:tabs>
        <w:rPr>
          <w:rFonts w:ascii="Arial Narrow" w:hAnsi="Arial Narrow" w:cs="Arial Narrow"/>
          <w:lang w:val="en-GB"/>
        </w:rPr>
      </w:pPr>
    </w:p>
    <w:p w:rsidR="00FD7AAF" w:rsidRDefault="00FD7AAF" w:rsidP="00F060C5">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060C5">
      <w:pPr>
        <w:tabs>
          <w:tab w:val="left" w:pos="-963"/>
          <w:tab w:val="left" w:pos="-720"/>
          <w:tab w:val="left" w:pos="1215"/>
          <w:tab w:val="left" w:pos="2268"/>
          <w:tab w:val="left" w:pos="2552"/>
        </w:tabs>
        <w:rPr>
          <w:rFonts w:ascii="Arial Narrow" w:hAnsi="Arial Narrow" w:cs="Arial Narrow"/>
          <w:lang w:val="en-GB"/>
        </w:rPr>
      </w:pPr>
    </w:p>
    <w:p w:rsidR="00FD7AAF" w:rsidRDefault="00FD7AAF" w:rsidP="00F060C5">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Tax Reference Number:  ……………….…………………………………………………………………………………</w:t>
      </w:r>
    </w:p>
    <w:p w:rsidR="00FD7AAF" w:rsidRDefault="00FD7AAF" w:rsidP="00F060C5">
      <w:pPr>
        <w:tabs>
          <w:tab w:val="left" w:pos="-963"/>
          <w:tab w:val="left" w:pos="-720"/>
          <w:tab w:val="left" w:pos="1215"/>
          <w:tab w:val="left" w:pos="2268"/>
          <w:tab w:val="left" w:pos="2552"/>
        </w:tabs>
        <w:rPr>
          <w:rFonts w:ascii="Arial Narrow" w:hAnsi="Arial Narrow" w:cs="Arial Narrow"/>
          <w:lang w:val="en-GB"/>
        </w:rPr>
      </w:pPr>
    </w:p>
    <w:p w:rsidR="00FD7AAF" w:rsidRDefault="00FD7AAF" w:rsidP="00F060C5">
      <w:pPr>
        <w:widowControl w:val="0"/>
        <w:numPr>
          <w:ilvl w:val="1"/>
          <w:numId w:val="2"/>
        </w:numPr>
        <w:tabs>
          <w:tab w:val="left" w:pos="-963"/>
          <w:tab w:val="left" w:pos="-720"/>
          <w:tab w:val="left" w:pos="1215"/>
          <w:tab w:val="left" w:pos="2268"/>
          <w:tab w:val="left" w:pos="2552"/>
        </w:tabs>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060C5">
      <w:pPr>
        <w:tabs>
          <w:tab w:val="left" w:pos="-963"/>
          <w:tab w:val="left" w:pos="-720"/>
          <w:tab w:val="left" w:pos="900"/>
          <w:tab w:val="left" w:pos="1215"/>
          <w:tab w:val="left" w:pos="2250"/>
          <w:tab w:val="left" w:pos="7363"/>
        </w:tabs>
        <w:ind w:left="900" w:hanging="900"/>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060C5">
      <w:pPr>
        <w:tabs>
          <w:tab w:val="left" w:pos="-963"/>
          <w:tab w:val="left" w:pos="-720"/>
          <w:tab w:val="left" w:pos="900"/>
          <w:tab w:val="left" w:pos="1215"/>
          <w:tab w:val="left" w:pos="2250"/>
          <w:tab w:val="left" w:pos="7363"/>
        </w:tabs>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A53974" w:rsidRDefault="00A53974"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060C5" w:rsidRDefault="00F060C5"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lastRenderedPageBreak/>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5pt;height:33.5pt" o:ole="" fillcolor="window">
            <v:imagedata r:id="rId10" o:title=""/>
          </v:shape>
          <o:OLEObject Type="Embed" ProgID="Equation.3" ShapeID="_x0000_i1026" DrawAspect="Content" ObjectID="_1714545617"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5pt;height:33.5pt" o:ole="" fillcolor="window">
            <v:imagedata r:id="rId12" o:title=""/>
          </v:shape>
          <o:OLEObject Type="Embed" ProgID="Equation.3" ShapeID="_x0000_i1027" DrawAspect="Content" ObjectID="_1714545618"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8E4FA5"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53974" w:rsidRDefault="00A53974" w:rsidP="0097324C"/>
                          <w:p w:rsidR="00A53974" w:rsidRDefault="00A53974" w:rsidP="0097324C"/>
                          <w:p w:rsidR="00A53974" w:rsidRPr="00585866" w:rsidRDefault="00A53974" w:rsidP="0097324C">
                            <w:pPr>
                              <w:jc w:val="center"/>
                              <w:rPr>
                                <w:rFonts w:ascii="Arial" w:hAnsi="Arial" w:cs="Arial"/>
                                <w:sz w:val="18"/>
                                <w:szCs w:val="18"/>
                              </w:rPr>
                            </w:pPr>
                            <w:r w:rsidRPr="00585866">
                              <w:rPr>
                                <w:rFonts w:ascii="Arial" w:hAnsi="Arial" w:cs="Arial"/>
                                <w:sz w:val="18"/>
                                <w:szCs w:val="18"/>
                              </w:rPr>
                              <w:t>……………………………………….</w:t>
                            </w:r>
                          </w:p>
                          <w:p w:rsidR="00A53974" w:rsidRPr="00585866" w:rsidRDefault="00A53974" w:rsidP="0097324C">
                            <w:pPr>
                              <w:jc w:val="center"/>
                              <w:rPr>
                                <w:rFonts w:ascii="Arial" w:hAnsi="Arial" w:cs="Arial"/>
                                <w:sz w:val="18"/>
                                <w:szCs w:val="18"/>
                              </w:rPr>
                            </w:pPr>
                            <w:r w:rsidRPr="00585866">
                              <w:rPr>
                                <w:rFonts w:ascii="Arial" w:hAnsi="Arial" w:cs="Arial"/>
                                <w:sz w:val="18"/>
                                <w:szCs w:val="18"/>
                              </w:rPr>
                              <w:t>SIGNATURE(S) OF BIDDERS(S)</w:t>
                            </w:r>
                          </w:p>
                          <w:p w:rsidR="00A53974" w:rsidRPr="00585866" w:rsidRDefault="00A53974" w:rsidP="0097324C">
                            <w:pPr>
                              <w:rPr>
                                <w:rFonts w:ascii="Arial" w:hAnsi="Arial" w:cs="Arial"/>
                                <w:sz w:val="18"/>
                                <w:szCs w:val="18"/>
                              </w:rPr>
                            </w:pPr>
                          </w:p>
                          <w:p w:rsidR="00A53974" w:rsidRPr="00585866" w:rsidRDefault="00A5397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53974" w:rsidRPr="00585866" w:rsidRDefault="00A5397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974" w:rsidRPr="00585866" w:rsidRDefault="00A5397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974" w:rsidRPr="00585866" w:rsidRDefault="00A5397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974" w:rsidRDefault="00A5397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A53974" w:rsidRDefault="00A53974" w:rsidP="0097324C"/>
                    <w:p w:rsidR="00A53974" w:rsidRDefault="00A53974" w:rsidP="0097324C"/>
                    <w:p w:rsidR="00A53974" w:rsidRPr="00585866" w:rsidRDefault="00A53974" w:rsidP="0097324C">
                      <w:pPr>
                        <w:jc w:val="center"/>
                        <w:rPr>
                          <w:rFonts w:ascii="Arial" w:hAnsi="Arial" w:cs="Arial"/>
                          <w:sz w:val="18"/>
                          <w:szCs w:val="18"/>
                        </w:rPr>
                      </w:pPr>
                      <w:r w:rsidRPr="00585866">
                        <w:rPr>
                          <w:rFonts w:ascii="Arial" w:hAnsi="Arial" w:cs="Arial"/>
                          <w:sz w:val="18"/>
                          <w:szCs w:val="18"/>
                        </w:rPr>
                        <w:t>……………………………………….</w:t>
                      </w:r>
                    </w:p>
                    <w:p w:rsidR="00A53974" w:rsidRPr="00585866" w:rsidRDefault="00A53974" w:rsidP="0097324C">
                      <w:pPr>
                        <w:jc w:val="center"/>
                        <w:rPr>
                          <w:rFonts w:ascii="Arial" w:hAnsi="Arial" w:cs="Arial"/>
                          <w:sz w:val="18"/>
                          <w:szCs w:val="18"/>
                        </w:rPr>
                      </w:pPr>
                      <w:r w:rsidRPr="00585866">
                        <w:rPr>
                          <w:rFonts w:ascii="Arial" w:hAnsi="Arial" w:cs="Arial"/>
                          <w:sz w:val="18"/>
                          <w:szCs w:val="18"/>
                        </w:rPr>
                        <w:t>SIGNATURE(S) OF BIDDERS(S)</w:t>
                      </w:r>
                    </w:p>
                    <w:p w:rsidR="00A53974" w:rsidRPr="00585866" w:rsidRDefault="00A53974" w:rsidP="0097324C">
                      <w:pPr>
                        <w:rPr>
                          <w:rFonts w:ascii="Arial" w:hAnsi="Arial" w:cs="Arial"/>
                          <w:sz w:val="18"/>
                          <w:szCs w:val="18"/>
                        </w:rPr>
                      </w:pPr>
                    </w:p>
                    <w:p w:rsidR="00A53974" w:rsidRPr="00585866" w:rsidRDefault="00A53974"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53974" w:rsidRPr="00585866" w:rsidRDefault="00A53974"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974" w:rsidRPr="00585866" w:rsidRDefault="00A53974"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974" w:rsidRPr="00585866" w:rsidRDefault="00A53974"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3974" w:rsidRDefault="00A53974"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53974" w:rsidRDefault="00A53974" w:rsidP="0097324C"/>
                          <w:p w:rsidR="00A53974" w:rsidRPr="00585866" w:rsidRDefault="00A53974" w:rsidP="0097324C">
                            <w:pPr>
                              <w:rPr>
                                <w:rFonts w:ascii="Arial" w:hAnsi="Arial" w:cs="Arial"/>
                                <w:sz w:val="18"/>
                                <w:szCs w:val="18"/>
                              </w:rPr>
                            </w:pPr>
                            <w:r w:rsidRPr="00585866">
                              <w:rPr>
                                <w:rFonts w:ascii="Arial" w:hAnsi="Arial" w:cs="Arial"/>
                                <w:sz w:val="18"/>
                                <w:szCs w:val="18"/>
                              </w:rPr>
                              <w:t>WITNESSES</w:t>
                            </w:r>
                          </w:p>
                          <w:p w:rsidR="00A53974" w:rsidRPr="00585866" w:rsidRDefault="00A53974" w:rsidP="0097324C">
                            <w:pPr>
                              <w:rPr>
                                <w:rFonts w:ascii="Arial" w:hAnsi="Arial" w:cs="Arial"/>
                                <w:sz w:val="18"/>
                                <w:szCs w:val="18"/>
                              </w:rPr>
                            </w:pPr>
                          </w:p>
                          <w:p w:rsidR="00A53974" w:rsidRPr="00585866" w:rsidRDefault="00A53974"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53974" w:rsidRPr="00585866" w:rsidRDefault="00A53974"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53974" w:rsidRDefault="00A53974"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A53974" w:rsidRDefault="00A53974" w:rsidP="0097324C"/>
                    <w:p w:rsidR="00A53974" w:rsidRPr="00585866" w:rsidRDefault="00A53974" w:rsidP="0097324C">
                      <w:pPr>
                        <w:rPr>
                          <w:rFonts w:ascii="Arial" w:hAnsi="Arial" w:cs="Arial"/>
                          <w:sz w:val="18"/>
                          <w:szCs w:val="18"/>
                        </w:rPr>
                      </w:pPr>
                      <w:r w:rsidRPr="00585866">
                        <w:rPr>
                          <w:rFonts w:ascii="Arial" w:hAnsi="Arial" w:cs="Arial"/>
                          <w:sz w:val="18"/>
                          <w:szCs w:val="18"/>
                        </w:rPr>
                        <w:t>WITNESSES</w:t>
                      </w:r>
                    </w:p>
                    <w:p w:rsidR="00A53974" w:rsidRPr="00585866" w:rsidRDefault="00A53974" w:rsidP="0097324C">
                      <w:pPr>
                        <w:rPr>
                          <w:rFonts w:ascii="Arial" w:hAnsi="Arial" w:cs="Arial"/>
                          <w:sz w:val="18"/>
                          <w:szCs w:val="18"/>
                        </w:rPr>
                      </w:pPr>
                    </w:p>
                    <w:p w:rsidR="00A53974" w:rsidRPr="00585866" w:rsidRDefault="00A53974"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A53974" w:rsidRPr="00585866" w:rsidRDefault="00A53974"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A53974" w:rsidRDefault="00A53974"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A53974" w:rsidRDefault="00A53974"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5" w:name="_Toc87425136"/>
      <w:r>
        <w:rPr>
          <w:rFonts w:ascii="Arial" w:hAnsi="Arial" w:cs="Arial"/>
          <w:sz w:val="24"/>
          <w:szCs w:val="24"/>
        </w:rPr>
        <w:t>DECLARATION OF BIDDERS’S PAST SCM PRACTICES</w:t>
      </w:r>
      <w:bookmarkEnd w:id="5"/>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6" w:name="Check2"/>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bookmarkEnd w:id="6"/>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7" w:name="Check3"/>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8" w:name="Check1"/>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bookmarkEnd w:id="8"/>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9" w:name="Check4"/>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bookmarkEnd w:id="9"/>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0" w:name="Check8"/>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1" w:name="Check7"/>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A53974">
              <w:rPr>
                <w:rFonts w:ascii="Arial" w:hAnsi="Arial" w:cs="Arial"/>
                <w:sz w:val="20"/>
                <w:lang w:val="en-GB"/>
              </w:rPr>
            </w:r>
            <w:r w:rsidR="00A53974">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A53974" w:rsidRDefault="00A53974" w:rsidP="00387EA5">
      <w:pPr>
        <w:tabs>
          <w:tab w:val="left" w:pos="900"/>
          <w:tab w:val="left" w:pos="1080"/>
        </w:tabs>
        <w:ind w:left="900" w:hanging="720"/>
        <w:jc w:val="center"/>
        <w:rPr>
          <w:rFonts w:ascii="Arial" w:hAnsi="Arial" w:cs="Arial"/>
          <w:b/>
          <w:bCs/>
        </w:rPr>
      </w:pPr>
    </w:p>
    <w:p w:rsidR="00A53974" w:rsidRDefault="00A53974" w:rsidP="00387EA5">
      <w:pPr>
        <w:tabs>
          <w:tab w:val="left" w:pos="900"/>
          <w:tab w:val="left" w:pos="1080"/>
        </w:tabs>
        <w:ind w:left="900" w:hanging="720"/>
        <w:jc w:val="center"/>
        <w:rPr>
          <w:rFonts w:ascii="Arial" w:hAnsi="Arial" w:cs="Arial"/>
          <w:b/>
          <w:bCs/>
        </w:rPr>
      </w:pPr>
    </w:p>
    <w:p w:rsidR="00A53974" w:rsidRDefault="00A53974" w:rsidP="00387EA5">
      <w:pPr>
        <w:tabs>
          <w:tab w:val="left" w:pos="900"/>
          <w:tab w:val="left" w:pos="1080"/>
        </w:tabs>
        <w:ind w:left="900" w:hanging="720"/>
        <w:jc w:val="center"/>
        <w:rPr>
          <w:rFonts w:ascii="Arial" w:hAnsi="Arial" w:cs="Arial"/>
          <w:b/>
          <w:bCs/>
        </w:rPr>
      </w:pPr>
    </w:p>
    <w:p w:rsidR="00A53974" w:rsidRDefault="00A53974" w:rsidP="00387EA5">
      <w:pPr>
        <w:tabs>
          <w:tab w:val="left" w:pos="900"/>
          <w:tab w:val="left" w:pos="1080"/>
        </w:tabs>
        <w:ind w:left="900" w:hanging="720"/>
        <w:jc w:val="center"/>
        <w:rPr>
          <w:rFonts w:ascii="Arial" w:hAnsi="Arial" w:cs="Arial"/>
          <w:b/>
          <w:bCs/>
        </w:rPr>
      </w:pPr>
    </w:p>
    <w:p w:rsidR="00A53974" w:rsidRDefault="00A53974" w:rsidP="00387EA5">
      <w:pPr>
        <w:tabs>
          <w:tab w:val="left" w:pos="900"/>
          <w:tab w:val="left" w:pos="1080"/>
        </w:tabs>
        <w:ind w:left="900" w:hanging="720"/>
        <w:jc w:val="center"/>
        <w:rPr>
          <w:rFonts w:ascii="Arial" w:hAnsi="Arial" w:cs="Arial"/>
          <w:b/>
          <w:bCs/>
        </w:rPr>
      </w:pPr>
    </w:p>
    <w:p w:rsidR="00A53974" w:rsidRDefault="00A53974"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lastRenderedPageBreak/>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A53974" w:rsidRDefault="00A5397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2" w:name="_Toc87425137"/>
      <w:r>
        <w:rPr>
          <w:rFonts w:ascii="Arial" w:hAnsi="Arial" w:cs="Arial"/>
          <w:sz w:val="24"/>
          <w:szCs w:val="24"/>
        </w:rPr>
        <w:lastRenderedPageBreak/>
        <w:t>CERTIFICATE OF INDEPENDENT BID DETERMINATION</w:t>
      </w:r>
      <w:bookmarkEnd w:id="12"/>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lastRenderedPageBreak/>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3" w:name="_Toc87425138"/>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6D3C97"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Mr.</w:t>
            </w:r>
            <w:r w:rsidR="00B134AC"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E57A38" w:rsidRDefault="00E57A38" w:rsidP="00ED3771">
      <w:pPr>
        <w:ind w:left="1418" w:hanging="709"/>
        <w:rPr>
          <w:rFonts w:ascii="Arial" w:hAnsi="Arial" w:cs="Arial"/>
          <w:sz w:val="22"/>
          <w:szCs w:val="22"/>
        </w:rPr>
      </w:pPr>
    </w:p>
    <w:p w:rsidR="00E57A38" w:rsidRDefault="00E57A38"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87425139"/>
      <w:r w:rsidRPr="00175176">
        <w:rPr>
          <w:rFonts w:ascii="Arial" w:hAnsi="Arial" w:cs="Arial"/>
          <w:sz w:val="24"/>
          <w:szCs w:val="24"/>
        </w:rPr>
        <w:t>T</w:t>
      </w:r>
      <w:r w:rsidR="00FC5F7C">
        <w:rPr>
          <w:rFonts w:ascii="Arial" w:hAnsi="Arial" w:cs="Arial"/>
          <w:sz w:val="24"/>
          <w:szCs w:val="24"/>
        </w:rPr>
        <w:t>ERMS OF REFERENCE / SPECIFICATION</w:t>
      </w:r>
      <w:bookmarkEnd w:id="14"/>
    </w:p>
    <w:p w:rsidR="00C53034" w:rsidRPr="00165472" w:rsidRDefault="00C53034" w:rsidP="00C53034">
      <w:pPr>
        <w:rPr>
          <w:rFonts w:ascii="Arial Narrow" w:hAnsi="Arial Narrow"/>
        </w:rPr>
      </w:pPr>
    </w:p>
    <w:p w:rsidR="002E39B6" w:rsidRDefault="008B3290" w:rsidP="008B3290">
      <w:pPr>
        <w:pStyle w:val="ListParagraph"/>
        <w:tabs>
          <w:tab w:val="left" w:pos="990"/>
          <w:tab w:val="left" w:pos="1170"/>
        </w:tabs>
        <w:ind w:left="0"/>
        <w:contextualSpacing/>
        <w:jc w:val="both"/>
        <w:rPr>
          <w:rFonts w:ascii="Arial Narrow" w:hAnsi="Arial Narrow"/>
          <w:b/>
          <w:bCs/>
          <w:caps/>
          <w:u w:val="dotted"/>
        </w:rPr>
      </w:pPr>
      <w:r>
        <w:rPr>
          <w:rFonts w:ascii="Arial Narrow" w:hAnsi="Arial Narrow"/>
          <w:b/>
          <w:bCs/>
          <w:caps/>
          <w:u w:val="dotted"/>
        </w:rPr>
        <w:t>REDEVELOPMENT OF THE TRACK CARE INTERFACE FOR HIV DRUG RESISTANCE TESTING</w:t>
      </w:r>
    </w:p>
    <w:p w:rsidR="008B3290" w:rsidRPr="00621EC5" w:rsidRDefault="008B3290" w:rsidP="008B3290">
      <w:pPr>
        <w:pStyle w:val="ListParagraph"/>
        <w:tabs>
          <w:tab w:val="left" w:pos="990"/>
          <w:tab w:val="left" w:pos="1170"/>
        </w:tabs>
        <w:ind w:left="0"/>
        <w:contextualSpacing/>
        <w:jc w:val="both"/>
        <w:rPr>
          <w:b/>
          <w:bCs/>
          <w:caps/>
          <w:u w:val="dotted"/>
        </w:rPr>
      </w:pPr>
    </w:p>
    <w:p w:rsidR="002E39B6" w:rsidRPr="006D6DEB" w:rsidRDefault="002E39B6" w:rsidP="002E39B6">
      <w:pPr>
        <w:jc w:val="both"/>
        <w:rPr>
          <w:rFonts w:ascii="Arial Narrow" w:hAnsi="Arial Narrow"/>
          <w:b/>
        </w:rPr>
      </w:pPr>
      <w:r w:rsidRPr="006D6DEB">
        <w:rPr>
          <w:rFonts w:ascii="Arial Narrow" w:hAnsi="Arial Narrow"/>
          <w:b/>
        </w:rPr>
        <w:t>Product Specification</w:t>
      </w:r>
      <w:r w:rsidR="006D6DEB">
        <w:rPr>
          <w:rFonts w:ascii="Arial Narrow" w:hAnsi="Arial Narrow"/>
          <w:b/>
        </w:rPr>
        <w:t>:</w:t>
      </w:r>
      <w:r w:rsidRPr="006D6DEB">
        <w:rPr>
          <w:rFonts w:ascii="Arial Narrow" w:hAnsi="Arial Narrow"/>
          <w:b/>
        </w:rPr>
        <w:t xml:space="preserve"> </w:t>
      </w:r>
    </w:p>
    <w:p w:rsidR="002E39B6" w:rsidRPr="006D6DEB" w:rsidRDefault="002E39B6" w:rsidP="002E39B6">
      <w:pPr>
        <w:jc w:val="both"/>
        <w:rPr>
          <w:rFonts w:ascii="Arial Narrow" w:hAnsi="Arial Narrow"/>
          <w:b/>
        </w:rPr>
      </w:pPr>
    </w:p>
    <w:p w:rsidR="0052379E" w:rsidRPr="007D1840" w:rsidRDefault="0052379E" w:rsidP="0052379E">
      <w:pPr>
        <w:spacing w:line="264" w:lineRule="auto"/>
        <w:ind w:left="-270" w:right="-270"/>
        <w:rPr>
          <w:rFonts w:eastAsiaTheme="minorEastAsia" w:cstheme="minorHAnsi"/>
          <w:b/>
          <w:lang w:val="en-ZA" w:eastAsia="en-ZA"/>
        </w:rPr>
      </w:pPr>
      <w:r w:rsidRPr="007D1840">
        <w:rPr>
          <w:rFonts w:eastAsiaTheme="minorEastAsia" w:cstheme="minorHAnsi"/>
          <w:b/>
          <w:lang w:val="en-ZA" w:eastAsia="en-ZA"/>
        </w:rPr>
        <w:t>RFQ NO: 151625</w:t>
      </w:r>
      <w:r>
        <w:rPr>
          <w:rFonts w:eastAsiaTheme="minorEastAsia" w:cstheme="minorHAnsi"/>
          <w:b/>
          <w:lang w:val="en-ZA" w:eastAsia="en-ZA"/>
        </w:rPr>
        <w:t>9</w:t>
      </w:r>
      <w:r w:rsidRPr="007D1840">
        <w:rPr>
          <w:rFonts w:eastAsiaTheme="minorEastAsia" w:cstheme="minorHAnsi"/>
          <w:b/>
          <w:lang w:val="en-ZA" w:eastAsia="en-ZA"/>
        </w:rPr>
        <w:t xml:space="preserve"> for Redevelopment of the </w:t>
      </w:r>
      <w:proofErr w:type="spellStart"/>
      <w:r w:rsidRPr="007D1840">
        <w:rPr>
          <w:rFonts w:eastAsiaTheme="minorEastAsia" w:cstheme="minorHAnsi"/>
          <w:b/>
          <w:lang w:val="en-ZA" w:eastAsia="en-ZA"/>
        </w:rPr>
        <w:t>Trackcare</w:t>
      </w:r>
      <w:proofErr w:type="spellEnd"/>
      <w:r w:rsidRPr="007D1840">
        <w:rPr>
          <w:rFonts w:eastAsiaTheme="minorEastAsia" w:cstheme="minorHAnsi"/>
          <w:b/>
          <w:lang w:val="en-ZA" w:eastAsia="en-ZA"/>
        </w:rPr>
        <w:t xml:space="preserve"> Interface for HIV Drug resistance testing interpretation</w:t>
      </w:r>
      <w:r w:rsidR="008B3290">
        <w:rPr>
          <w:rFonts w:eastAsiaTheme="minorEastAsia" w:cstheme="minorHAnsi"/>
          <w:b/>
          <w:lang w:val="en-ZA" w:eastAsia="en-ZA"/>
        </w:rPr>
        <w:t xml:space="preserve"> </w:t>
      </w:r>
    </w:p>
    <w:p w:rsidR="0052379E" w:rsidRPr="007D1840" w:rsidRDefault="0052379E" w:rsidP="0052379E">
      <w:pPr>
        <w:spacing w:line="264" w:lineRule="auto"/>
        <w:rPr>
          <w:rFonts w:eastAsiaTheme="minorEastAsia" w:cstheme="minorHAnsi"/>
          <w:b/>
          <w:lang w:val="en-ZA" w:eastAsia="en-ZA"/>
        </w:rPr>
      </w:pPr>
    </w:p>
    <w:p w:rsidR="0052379E" w:rsidRPr="007D1840" w:rsidRDefault="0052379E" w:rsidP="0052379E">
      <w:pPr>
        <w:pStyle w:val="ListParagraph"/>
        <w:numPr>
          <w:ilvl w:val="0"/>
          <w:numId w:val="37"/>
        </w:numPr>
        <w:spacing w:line="264" w:lineRule="auto"/>
        <w:contextualSpacing/>
        <w:rPr>
          <w:rFonts w:eastAsiaTheme="minorEastAsia" w:cstheme="minorHAnsi"/>
          <w:b/>
          <w:lang w:val="en-ZA" w:eastAsia="en-ZA"/>
        </w:rPr>
      </w:pPr>
      <w:r w:rsidRPr="007D1840">
        <w:rPr>
          <w:rFonts w:eastAsiaTheme="minorEastAsia" w:cstheme="minorHAnsi"/>
          <w:b/>
          <w:lang w:val="en-ZA" w:eastAsia="en-ZA"/>
        </w:rPr>
        <w:t>Scope of work</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7709"/>
      </w:tblGrid>
      <w:tr w:rsidR="0052379E" w:rsidRPr="007D1840" w:rsidTr="00F060C5">
        <w:trPr>
          <w:trHeight w:val="237"/>
        </w:trPr>
        <w:tc>
          <w:tcPr>
            <w:tcW w:w="9696" w:type="dxa"/>
            <w:gridSpan w:val="2"/>
            <w:shd w:val="clear" w:color="auto" w:fill="D9D9D9" w:themeFill="background1" w:themeFillShade="D9"/>
          </w:tcPr>
          <w:p w:rsidR="0052379E" w:rsidRPr="007D1840" w:rsidRDefault="0052379E" w:rsidP="00F060C5">
            <w:pPr>
              <w:spacing w:after="200" w:line="276" w:lineRule="auto"/>
              <w:rPr>
                <w:rFonts w:cstheme="minorHAnsi"/>
                <w:b/>
                <w:lang w:val="en-ZA"/>
              </w:rPr>
            </w:pPr>
            <w:r w:rsidRPr="007D1840">
              <w:rPr>
                <w:rFonts w:cstheme="minorHAnsi"/>
                <w:b/>
                <w:lang w:val="en-ZA"/>
              </w:rPr>
              <w:t>Specification of the interface</w:t>
            </w:r>
          </w:p>
        </w:tc>
      </w:tr>
      <w:tr w:rsidR="0052379E" w:rsidRPr="007D1840" w:rsidTr="00F060C5">
        <w:trPr>
          <w:trHeight w:val="414"/>
        </w:trPr>
        <w:tc>
          <w:tcPr>
            <w:tcW w:w="1987" w:type="dxa"/>
          </w:tcPr>
          <w:p w:rsidR="0052379E" w:rsidRPr="007D1840" w:rsidRDefault="0052379E" w:rsidP="00F060C5">
            <w:pPr>
              <w:spacing w:after="200" w:line="276" w:lineRule="auto"/>
              <w:rPr>
                <w:rFonts w:cstheme="minorHAnsi"/>
                <w:b/>
                <w:lang w:val="en-ZA"/>
              </w:rPr>
            </w:pPr>
            <w:r w:rsidRPr="007D1840">
              <w:rPr>
                <w:rFonts w:cstheme="minorHAnsi"/>
                <w:b/>
                <w:lang w:val="en-ZA"/>
              </w:rPr>
              <w:t>Application programming interface (API)</w:t>
            </w:r>
          </w:p>
        </w:tc>
        <w:tc>
          <w:tcPr>
            <w:tcW w:w="7709" w:type="dxa"/>
          </w:tcPr>
          <w:p w:rsidR="0052379E" w:rsidRPr="007D1840" w:rsidRDefault="0052379E" w:rsidP="00F060C5">
            <w:pPr>
              <w:spacing w:line="360" w:lineRule="auto"/>
              <w:jc w:val="both"/>
              <w:rPr>
                <w:rFonts w:cstheme="minorHAnsi"/>
                <w:lang w:val="en-ZA"/>
              </w:rPr>
            </w:pPr>
            <w:r w:rsidRPr="007D1840">
              <w:rPr>
                <w:rFonts w:cstheme="minorHAnsi"/>
                <w:lang w:val="en-ZA"/>
              </w:rPr>
              <w:t>API to interpret HIV drug resistance results linked to the laboratory information system (</w:t>
            </w:r>
            <w:proofErr w:type="spellStart"/>
            <w:r w:rsidRPr="007D1840">
              <w:rPr>
                <w:rFonts w:cstheme="minorHAnsi"/>
                <w:lang w:val="en-ZA"/>
              </w:rPr>
              <w:t>Trakcare</w:t>
            </w:r>
            <w:proofErr w:type="spellEnd"/>
            <w:r w:rsidRPr="007D1840">
              <w:rPr>
                <w:rFonts w:cstheme="minorHAnsi"/>
                <w:lang w:val="en-ZA"/>
              </w:rPr>
              <w:t xml:space="preserve">) interface which meets the following requirements:  </w:t>
            </w:r>
          </w:p>
          <w:p w:rsidR="0052379E" w:rsidRPr="007D1840" w:rsidRDefault="0052379E" w:rsidP="00F060C5">
            <w:pPr>
              <w:spacing w:line="360" w:lineRule="auto"/>
              <w:jc w:val="both"/>
              <w:rPr>
                <w:rFonts w:cstheme="minorHAnsi"/>
                <w:lang w:val="en-ZA"/>
              </w:rPr>
            </w:pPr>
            <w:r w:rsidRPr="007D1840">
              <w:rPr>
                <w:rFonts w:cstheme="minorHAnsi"/>
                <w:lang w:val="en-ZA"/>
              </w:rPr>
              <w:t>Ability to:</w:t>
            </w:r>
          </w:p>
          <w:p w:rsidR="0052379E" w:rsidRPr="007D1840" w:rsidRDefault="0052379E" w:rsidP="0052379E">
            <w:pPr>
              <w:pStyle w:val="ListParagraph"/>
              <w:numPr>
                <w:ilvl w:val="0"/>
                <w:numId w:val="38"/>
              </w:numPr>
              <w:spacing w:line="360" w:lineRule="auto"/>
              <w:jc w:val="both"/>
              <w:rPr>
                <w:rFonts w:cstheme="minorHAnsi"/>
                <w:lang w:val="en-ZA"/>
              </w:rPr>
            </w:pPr>
            <w:r w:rsidRPr="007D1840">
              <w:rPr>
                <w:rFonts w:cstheme="minorHAnsi"/>
                <w:lang w:val="en-ZA"/>
              </w:rPr>
              <w:t>generate mutation profiles for protease, reverse transcriptase and integrase genes from Sanger sequence or edited next-generation sequence data (</w:t>
            </w:r>
            <w:proofErr w:type="spellStart"/>
            <w:r w:rsidRPr="007D1840">
              <w:rPr>
                <w:rFonts w:cstheme="minorHAnsi"/>
                <w:lang w:val="en-ZA"/>
              </w:rPr>
              <w:t>fasta</w:t>
            </w:r>
            <w:proofErr w:type="spellEnd"/>
            <w:r w:rsidRPr="007D1840">
              <w:rPr>
                <w:rFonts w:cstheme="minorHAnsi"/>
                <w:lang w:val="en-ZA"/>
              </w:rPr>
              <w:t xml:space="preserve"> files) </w:t>
            </w:r>
          </w:p>
          <w:p w:rsidR="0052379E" w:rsidRPr="007D1840" w:rsidRDefault="0052379E" w:rsidP="0052379E">
            <w:pPr>
              <w:pStyle w:val="ListParagraph"/>
              <w:numPr>
                <w:ilvl w:val="0"/>
                <w:numId w:val="38"/>
              </w:numPr>
              <w:spacing w:line="360" w:lineRule="auto"/>
              <w:jc w:val="both"/>
              <w:rPr>
                <w:rFonts w:cstheme="minorHAnsi"/>
                <w:b/>
                <w:lang w:val="en-ZA"/>
              </w:rPr>
            </w:pPr>
            <w:r w:rsidRPr="007D1840">
              <w:rPr>
                <w:rFonts w:cstheme="minorHAnsi"/>
                <w:lang w:val="en-ZA"/>
              </w:rPr>
              <w:t xml:space="preserve">generate drug resistance interpretation for protease, nucleoside reverse transcriptase, non-nucleoside reverse transcriptase and integrase inhibitors sequence data according to the Stanford </w:t>
            </w:r>
            <w:proofErr w:type="spellStart"/>
            <w:r w:rsidRPr="007D1840">
              <w:rPr>
                <w:rFonts w:cstheme="minorHAnsi"/>
                <w:lang w:val="en-ZA"/>
              </w:rPr>
              <w:t>HIVdb</w:t>
            </w:r>
            <w:proofErr w:type="spellEnd"/>
            <w:r w:rsidRPr="007D1840">
              <w:rPr>
                <w:rFonts w:cstheme="minorHAnsi"/>
                <w:lang w:val="en-ZA"/>
              </w:rPr>
              <w:t xml:space="preserve"> interpretation algorithm</w:t>
            </w:r>
            <w:r>
              <w:rPr>
                <w:rFonts w:cstheme="minorHAnsi"/>
                <w:lang w:val="en-ZA"/>
              </w:rPr>
              <w:t xml:space="preserve"> (</w:t>
            </w:r>
            <w:r w:rsidRPr="006D4A31">
              <w:rPr>
                <w:rFonts w:cstheme="minorHAnsi"/>
                <w:lang w:val="en-ZA"/>
              </w:rPr>
              <w:t>https://hivdb.stanford.edu/</w:t>
            </w:r>
            <w:r>
              <w:rPr>
                <w:rFonts w:cstheme="minorHAnsi"/>
                <w:lang w:val="en-ZA"/>
              </w:rPr>
              <w:t>)</w:t>
            </w:r>
          </w:p>
        </w:tc>
      </w:tr>
      <w:tr w:rsidR="0052379E" w:rsidRPr="007D1840" w:rsidTr="00F060C5">
        <w:trPr>
          <w:trHeight w:val="414"/>
        </w:trPr>
        <w:tc>
          <w:tcPr>
            <w:tcW w:w="1987" w:type="dxa"/>
          </w:tcPr>
          <w:p w:rsidR="0052379E" w:rsidRPr="007D1840" w:rsidRDefault="0052379E" w:rsidP="00F060C5">
            <w:pPr>
              <w:spacing w:after="200" w:line="276" w:lineRule="auto"/>
              <w:rPr>
                <w:rFonts w:cstheme="minorHAnsi"/>
                <w:b/>
                <w:lang w:val="en-ZA"/>
              </w:rPr>
            </w:pPr>
            <w:r w:rsidRPr="007D1840">
              <w:rPr>
                <w:rFonts w:cstheme="minorHAnsi"/>
                <w:b/>
                <w:lang w:val="en-ZA"/>
              </w:rPr>
              <w:t>Technical requirements</w:t>
            </w:r>
          </w:p>
        </w:tc>
        <w:tc>
          <w:tcPr>
            <w:tcW w:w="7709" w:type="dxa"/>
          </w:tcPr>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 xml:space="preserve">An interface to send one specimen’s sequence data, identified with the unique specimen identification number (10-character alpha-numeric) retrieved from the LIS, to the Stanford </w:t>
            </w:r>
            <w:proofErr w:type="spellStart"/>
            <w:r w:rsidRPr="007D1840">
              <w:rPr>
                <w:rFonts w:cstheme="minorHAnsi"/>
                <w:lang w:val="en-ZA"/>
              </w:rPr>
              <w:t>HIVdb</w:t>
            </w:r>
            <w:proofErr w:type="spellEnd"/>
            <w:r w:rsidRPr="007D1840">
              <w:rPr>
                <w:rFonts w:cstheme="minorHAnsi"/>
                <w:lang w:val="en-ZA"/>
              </w:rPr>
              <w:t>.</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 xml:space="preserve">An interface to return mutations and drug resistance profiles from the Stanford </w:t>
            </w:r>
            <w:proofErr w:type="spellStart"/>
            <w:r w:rsidRPr="007D1840">
              <w:rPr>
                <w:rFonts w:cstheme="minorHAnsi"/>
                <w:lang w:val="en-ZA"/>
              </w:rPr>
              <w:t>HIVdb</w:t>
            </w:r>
            <w:proofErr w:type="spellEnd"/>
            <w:r w:rsidRPr="007D1840">
              <w:rPr>
                <w:rFonts w:cstheme="minorHAnsi"/>
                <w:lang w:val="en-ZA"/>
              </w:rPr>
              <w:t xml:space="preserve"> to the LIS, mapped to the correct unique specimen identification number (10-character alpha-numeric).</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 xml:space="preserve">The interface must be able to return the following </w:t>
            </w:r>
            <w:proofErr w:type="spellStart"/>
            <w:r w:rsidRPr="007D1840">
              <w:rPr>
                <w:rFonts w:cstheme="minorHAnsi"/>
                <w:lang w:val="en-ZA"/>
              </w:rPr>
              <w:t>Standford</w:t>
            </w:r>
            <w:proofErr w:type="spellEnd"/>
            <w:r w:rsidRPr="007D1840">
              <w:rPr>
                <w:rFonts w:cstheme="minorHAnsi"/>
                <w:lang w:val="en-ZA"/>
              </w:rPr>
              <w:t xml:space="preserve"> </w:t>
            </w:r>
            <w:proofErr w:type="spellStart"/>
            <w:r w:rsidRPr="007D1840">
              <w:rPr>
                <w:rFonts w:cstheme="minorHAnsi"/>
                <w:lang w:val="en-ZA"/>
              </w:rPr>
              <w:t>HIVdb</w:t>
            </w:r>
            <w:proofErr w:type="spellEnd"/>
            <w:r w:rsidRPr="007D1840">
              <w:rPr>
                <w:rFonts w:cstheme="minorHAnsi"/>
                <w:lang w:val="en-ZA"/>
              </w:rPr>
              <w:t xml:space="preserve"> data to the LIS:</w:t>
            </w:r>
          </w:p>
          <w:p w:rsidR="0052379E" w:rsidRPr="007D1840" w:rsidRDefault="0052379E" w:rsidP="0052379E">
            <w:pPr>
              <w:pStyle w:val="ListParagraph"/>
              <w:numPr>
                <w:ilvl w:val="1"/>
                <w:numId w:val="39"/>
              </w:numPr>
              <w:spacing w:line="360" w:lineRule="auto"/>
              <w:jc w:val="both"/>
              <w:rPr>
                <w:rFonts w:cstheme="minorHAnsi"/>
                <w:lang w:val="en-ZA"/>
              </w:rPr>
            </w:pPr>
            <w:r w:rsidRPr="007D1840">
              <w:rPr>
                <w:rFonts w:cstheme="minorHAnsi"/>
                <w:lang w:val="en-ZA"/>
              </w:rPr>
              <w:t>Individual mutations</w:t>
            </w:r>
          </w:p>
          <w:p w:rsidR="0052379E" w:rsidRPr="007D1840" w:rsidRDefault="0052379E" w:rsidP="0052379E">
            <w:pPr>
              <w:pStyle w:val="ListParagraph"/>
              <w:numPr>
                <w:ilvl w:val="1"/>
                <w:numId w:val="39"/>
              </w:numPr>
              <w:spacing w:line="360" w:lineRule="auto"/>
              <w:jc w:val="both"/>
              <w:rPr>
                <w:rFonts w:cstheme="minorHAnsi"/>
                <w:lang w:val="en-ZA"/>
              </w:rPr>
            </w:pPr>
            <w:r w:rsidRPr="007D1840">
              <w:rPr>
                <w:rFonts w:cstheme="minorHAnsi"/>
                <w:lang w:val="en-ZA"/>
              </w:rPr>
              <w:t xml:space="preserve">Drug-resistance results per drug (in the latest format available from the Stanford </w:t>
            </w:r>
            <w:proofErr w:type="spellStart"/>
            <w:r w:rsidRPr="007D1840">
              <w:rPr>
                <w:rFonts w:cstheme="minorHAnsi"/>
                <w:lang w:val="en-ZA"/>
              </w:rPr>
              <w:t>HIVdb</w:t>
            </w:r>
            <w:proofErr w:type="spellEnd"/>
            <w:r w:rsidRPr="007D1840">
              <w:rPr>
                <w:rFonts w:cstheme="minorHAnsi"/>
                <w:lang w:val="en-ZA"/>
              </w:rPr>
              <w:t>, currently Susceptible, Potential low-</w:t>
            </w:r>
            <w:r w:rsidRPr="007D1840">
              <w:rPr>
                <w:rFonts w:cstheme="minorHAnsi"/>
                <w:lang w:val="en-ZA"/>
              </w:rPr>
              <w:lastRenderedPageBreak/>
              <w:t>level resistance, Low-level resistance, Intermediate resistance, High-level resistance)</w:t>
            </w:r>
          </w:p>
          <w:p w:rsidR="0052379E" w:rsidRPr="007D1840" w:rsidRDefault="0052379E" w:rsidP="0052379E">
            <w:pPr>
              <w:pStyle w:val="ListParagraph"/>
              <w:numPr>
                <w:ilvl w:val="1"/>
                <w:numId w:val="39"/>
              </w:numPr>
              <w:spacing w:line="360" w:lineRule="auto"/>
              <w:jc w:val="both"/>
              <w:rPr>
                <w:rFonts w:cstheme="minorHAnsi"/>
                <w:lang w:val="en-ZA"/>
              </w:rPr>
            </w:pPr>
            <w:r w:rsidRPr="007D1840">
              <w:rPr>
                <w:rFonts w:cstheme="minorHAnsi"/>
                <w:lang w:val="en-ZA"/>
              </w:rPr>
              <w:t>Interpretations - as text</w:t>
            </w:r>
          </w:p>
          <w:p w:rsidR="0052379E" w:rsidRPr="007D1840" w:rsidRDefault="0052379E" w:rsidP="0052379E">
            <w:pPr>
              <w:pStyle w:val="ListParagraph"/>
              <w:numPr>
                <w:ilvl w:val="1"/>
                <w:numId w:val="39"/>
              </w:numPr>
              <w:spacing w:line="360" w:lineRule="auto"/>
              <w:jc w:val="both"/>
              <w:rPr>
                <w:rFonts w:cstheme="minorHAnsi"/>
                <w:lang w:val="en-ZA"/>
              </w:rPr>
            </w:pPr>
            <w:r w:rsidRPr="007D1840">
              <w:rPr>
                <w:rFonts w:cstheme="minorHAnsi"/>
                <w:lang w:val="en-ZA"/>
              </w:rPr>
              <w:t>Note: The current format of data transfer is by XML files.</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The interface must be by an encrypted secure pathway, under NHLS control.</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 xml:space="preserve">The software/program should be compatible with VMware virtual server software. </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The software/program should be run from the NHLS virtual server to enable support and monitoring through NHLS IT structures</w:t>
            </w:r>
          </w:p>
          <w:p w:rsidR="0052379E" w:rsidRPr="007D1840" w:rsidRDefault="0052379E" w:rsidP="00F060C5">
            <w:pPr>
              <w:pStyle w:val="ListParagraph"/>
              <w:spacing w:line="360" w:lineRule="auto"/>
              <w:jc w:val="both"/>
              <w:rPr>
                <w:rFonts w:eastAsiaTheme="minorEastAsia" w:cstheme="minorHAnsi"/>
                <w:b/>
                <w:lang w:val="en-ZA" w:eastAsia="en-ZA"/>
              </w:rPr>
            </w:pPr>
          </w:p>
        </w:tc>
      </w:tr>
      <w:tr w:rsidR="0052379E" w:rsidRPr="007D1840" w:rsidTr="00F060C5">
        <w:trPr>
          <w:trHeight w:val="385"/>
        </w:trPr>
        <w:tc>
          <w:tcPr>
            <w:tcW w:w="1987" w:type="dxa"/>
          </w:tcPr>
          <w:p w:rsidR="0052379E" w:rsidRPr="007D1840" w:rsidRDefault="0052379E" w:rsidP="00F060C5">
            <w:pPr>
              <w:spacing w:after="200" w:line="276" w:lineRule="auto"/>
              <w:rPr>
                <w:rFonts w:cstheme="minorHAnsi"/>
                <w:b/>
                <w:lang w:val="en-ZA"/>
              </w:rPr>
            </w:pPr>
            <w:r w:rsidRPr="007D1840">
              <w:rPr>
                <w:rFonts w:cstheme="minorHAnsi"/>
                <w:b/>
                <w:lang w:val="en-ZA"/>
              </w:rPr>
              <w:lastRenderedPageBreak/>
              <w:t>Performance characteristics</w:t>
            </w:r>
          </w:p>
        </w:tc>
        <w:tc>
          <w:tcPr>
            <w:tcW w:w="7709" w:type="dxa"/>
          </w:tcPr>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secured API through standard HTTPS security</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immediate data transfer</w:t>
            </w:r>
          </w:p>
          <w:p w:rsidR="0052379E" w:rsidRPr="007D1840" w:rsidRDefault="0052379E" w:rsidP="0052379E">
            <w:pPr>
              <w:pStyle w:val="ListParagraph"/>
              <w:numPr>
                <w:ilvl w:val="0"/>
                <w:numId w:val="39"/>
              </w:numPr>
              <w:spacing w:line="360" w:lineRule="auto"/>
              <w:jc w:val="both"/>
              <w:rPr>
                <w:rFonts w:cstheme="minorHAnsi"/>
                <w:lang w:val="en-ZA"/>
              </w:rPr>
            </w:pPr>
            <w:r w:rsidRPr="007D1840">
              <w:rPr>
                <w:rFonts w:cstheme="minorHAnsi"/>
                <w:lang w:val="en-ZA"/>
              </w:rPr>
              <w:t xml:space="preserve">internet connectivity as data is transferred from USA (Stanford </w:t>
            </w:r>
            <w:proofErr w:type="spellStart"/>
            <w:r w:rsidRPr="007D1840">
              <w:rPr>
                <w:rFonts w:cstheme="minorHAnsi"/>
                <w:lang w:val="en-ZA"/>
              </w:rPr>
              <w:t>HIVdb</w:t>
            </w:r>
            <w:proofErr w:type="spellEnd"/>
            <w:r w:rsidRPr="007D1840">
              <w:rPr>
                <w:rFonts w:cstheme="minorHAnsi"/>
                <w:lang w:val="en-ZA"/>
              </w:rPr>
              <w:t>) to South Africa via encrypted link</w:t>
            </w:r>
          </w:p>
          <w:p w:rsidR="0052379E" w:rsidRPr="007D1840" w:rsidRDefault="0052379E" w:rsidP="0052379E">
            <w:pPr>
              <w:pStyle w:val="ListParagraph"/>
              <w:numPr>
                <w:ilvl w:val="0"/>
                <w:numId w:val="39"/>
              </w:numPr>
              <w:spacing w:line="360" w:lineRule="auto"/>
              <w:jc w:val="both"/>
              <w:rPr>
                <w:rFonts w:cstheme="minorHAnsi"/>
                <w:b/>
                <w:lang w:val="en-ZA"/>
              </w:rPr>
            </w:pPr>
            <w:r w:rsidRPr="007D1840">
              <w:rPr>
                <w:rFonts w:cstheme="minorHAnsi"/>
                <w:lang w:val="en-ZA"/>
              </w:rPr>
              <w:t xml:space="preserve">Automatic updates of new versions within 48 hours after release by Stanford </w:t>
            </w:r>
            <w:proofErr w:type="spellStart"/>
            <w:r w:rsidRPr="007D1840">
              <w:rPr>
                <w:rFonts w:cstheme="minorHAnsi"/>
                <w:lang w:val="en-ZA"/>
              </w:rPr>
              <w:t>HIVdb</w:t>
            </w:r>
            <w:proofErr w:type="spellEnd"/>
          </w:p>
        </w:tc>
      </w:tr>
      <w:tr w:rsidR="0052379E" w:rsidRPr="007D1840" w:rsidTr="00F060C5">
        <w:trPr>
          <w:trHeight w:val="400"/>
        </w:trPr>
        <w:tc>
          <w:tcPr>
            <w:tcW w:w="1987" w:type="dxa"/>
          </w:tcPr>
          <w:p w:rsidR="0052379E" w:rsidRPr="007D1840" w:rsidRDefault="0052379E" w:rsidP="00F060C5">
            <w:pPr>
              <w:spacing w:after="200" w:line="276" w:lineRule="auto"/>
              <w:rPr>
                <w:rFonts w:cstheme="minorHAnsi"/>
                <w:b/>
                <w:lang w:val="en-ZA"/>
              </w:rPr>
            </w:pPr>
            <w:r w:rsidRPr="007D1840">
              <w:rPr>
                <w:rFonts w:cstheme="minorHAnsi"/>
                <w:b/>
                <w:lang w:val="en-ZA"/>
              </w:rPr>
              <w:t>Hardware</w:t>
            </w:r>
          </w:p>
        </w:tc>
        <w:tc>
          <w:tcPr>
            <w:tcW w:w="7709" w:type="dxa"/>
          </w:tcPr>
          <w:p w:rsidR="0052379E" w:rsidRPr="007D1840" w:rsidRDefault="0052379E" w:rsidP="00F060C5">
            <w:pPr>
              <w:spacing w:after="200" w:line="276" w:lineRule="auto"/>
              <w:rPr>
                <w:rFonts w:cstheme="minorHAnsi"/>
                <w:lang w:val="en-ZA"/>
              </w:rPr>
            </w:pPr>
            <w:r w:rsidRPr="007D1840">
              <w:rPr>
                <w:rFonts w:cstheme="minorHAnsi"/>
                <w:lang w:val="en-ZA"/>
              </w:rPr>
              <w:t>Provide required hardware to set-up interface</w:t>
            </w:r>
          </w:p>
          <w:p w:rsidR="0052379E" w:rsidRPr="007D1840" w:rsidRDefault="0052379E" w:rsidP="00F060C5">
            <w:pPr>
              <w:spacing w:after="200" w:line="276" w:lineRule="auto"/>
              <w:rPr>
                <w:rFonts w:cstheme="minorHAnsi"/>
                <w:lang w:val="en-ZA"/>
              </w:rPr>
            </w:pPr>
            <w:r w:rsidRPr="007D1840">
              <w:rPr>
                <w:rFonts w:cstheme="minorHAnsi"/>
                <w:lang w:val="en-ZA"/>
              </w:rPr>
              <w:t>Provide required maintenance for IT hardware</w:t>
            </w:r>
          </w:p>
        </w:tc>
      </w:tr>
      <w:tr w:rsidR="0052379E" w:rsidRPr="007D1840" w:rsidTr="00F060C5">
        <w:trPr>
          <w:trHeight w:val="444"/>
        </w:trPr>
        <w:tc>
          <w:tcPr>
            <w:tcW w:w="1987" w:type="dxa"/>
          </w:tcPr>
          <w:p w:rsidR="0052379E" w:rsidRPr="007D1840" w:rsidRDefault="0052379E" w:rsidP="00F060C5">
            <w:pPr>
              <w:spacing w:after="200" w:line="276" w:lineRule="auto"/>
              <w:rPr>
                <w:rFonts w:cstheme="minorHAnsi"/>
                <w:b/>
                <w:lang w:val="en-ZA"/>
              </w:rPr>
            </w:pPr>
            <w:r w:rsidRPr="007D1840">
              <w:rPr>
                <w:rFonts w:cstheme="minorHAnsi"/>
                <w:b/>
                <w:lang w:val="en-ZA"/>
              </w:rPr>
              <w:t>Data ownership</w:t>
            </w:r>
          </w:p>
        </w:tc>
        <w:tc>
          <w:tcPr>
            <w:tcW w:w="7709" w:type="dxa"/>
          </w:tcPr>
          <w:p w:rsidR="0052379E" w:rsidRPr="007D1840" w:rsidRDefault="0052379E" w:rsidP="00F060C5">
            <w:pPr>
              <w:spacing w:after="200" w:line="276" w:lineRule="auto"/>
              <w:rPr>
                <w:rFonts w:cstheme="minorHAnsi"/>
                <w:lang w:val="en-ZA"/>
              </w:rPr>
            </w:pPr>
            <w:r w:rsidRPr="007D1840">
              <w:rPr>
                <w:rFonts w:cstheme="minorHAnsi"/>
                <w:lang w:val="en-ZA"/>
              </w:rPr>
              <w:t>All data remains under ownership of NHLS</w:t>
            </w:r>
          </w:p>
        </w:tc>
      </w:tr>
    </w:tbl>
    <w:p w:rsidR="0052379E" w:rsidRPr="007D1840" w:rsidRDefault="0052379E" w:rsidP="0052379E">
      <w:pPr>
        <w:pStyle w:val="ListParagraph"/>
        <w:spacing w:line="264" w:lineRule="auto"/>
        <w:ind w:left="0"/>
        <w:rPr>
          <w:rFonts w:eastAsiaTheme="minorEastAsia" w:cstheme="minorHAnsi"/>
          <w:b/>
          <w:sz w:val="21"/>
          <w:lang w:val="en-ZA" w:eastAsia="en-ZA"/>
        </w:rPr>
      </w:pPr>
    </w:p>
    <w:p w:rsidR="0052379E" w:rsidRPr="007D1840" w:rsidRDefault="0052379E" w:rsidP="0052379E">
      <w:pPr>
        <w:pStyle w:val="ListParagraph"/>
        <w:numPr>
          <w:ilvl w:val="0"/>
          <w:numId w:val="37"/>
        </w:numPr>
        <w:spacing w:line="264" w:lineRule="auto"/>
        <w:contextualSpacing/>
        <w:rPr>
          <w:rFonts w:eastAsiaTheme="minorEastAsia" w:cstheme="minorHAnsi"/>
          <w:b/>
          <w:lang w:val="en-ZA" w:eastAsia="en-ZA"/>
        </w:rPr>
      </w:pPr>
      <w:r w:rsidRPr="007D1840">
        <w:rPr>
          <w:rFonts w:eastAsiaTheme="minorEastAsia" w:cstheme="minorHAnsi"/>
          <w:b/>
          <w:lang w:val="en-ZA" w:eastAsia="en-ZA"/>
        </w:rPr>
        <w:t>Duration</w:t>
      </w:r>
    </w:p>
    <w:p w:rsidR="0052379E" w:rsidRPr="007D1840" w:rsidRDefault="0052379E" w:rsidP="0052379E">
      <w:pPr>
        <w:spacing w:line="264" w:lineRule="auto"/>
        <w:rPr>
          <w:rFonts w:eastAsiaTheme="minorEastAsia" w:cstheme="minorHAnsi"/>
          <w:sz w:val="21"/>
          <w:lang w:val="en-ZA" w:eastAsia="en-ZA"/>
        </w:rPr>
      </w:pPr>
      <w:r w:rsidRPr="007D1840">
        <w:rPr>
          <w:rFonts w:eastAsiaTheme="minorEastAsia" w:cstheme="minorHAnsi"/>
          <w:sz w:val="21"/>
          <w:lang w:val="en-ZA" w:eastAsia="en-ZA"/>
        </w:rPr>
        <w:t>Contract duration of 5 years</w:t>
      </w:r>
    </w:p>
    <w:p w:rsidR="0052379E" w:rsidRDefault="0052379E"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Default="00A53974" w:rsidP="0052379E">
      <w:pPr>
        <w:suppressAutoHyphens/>
        <w:spacing w:after="120" w:line="360" w:lineRule="auto"/>
        <w:ind w:right="-142"/>
        <w:jc w:val="both"/>
        <w:rPr>
          <w:rFonts w:cstheme="minorHAnsi"/>
          <w:b/>
          <w:sz w:val="20"/>
          <w:szCs w:val="21"/>
          <w:lang w:val="en-ZA" w:eastAsia="en-ZA"/>
        </w:rPr>
      </w:pPr>
    </w:p>
    <w:p w:rsidR="00A53974" w:rsidRPr="007D1840" w:rsidRDefault="00A53974" w:rsidP="0052379E">
      <w:pPr>
        <w:suppressAutoHyphens/>
        <w:spacing w:after="120" w:line="360" w:lineRule="auto"/>
        <w:ind w:right="-142"/>
        <w:jc w:val="both"/>
        <w:rPr>
          <w:rFonts w:cstheme="minorHAnsi"/>
          <w:b/>
          <w:sz w:val="20"/>
          <w:szCs w:val="21"/>
          <w:lang w:val="en-ZA" w:eastAsia="en-ZA"/>
        </w:rPr>
      </w:pPr>
    </w:p>
    <w:p w:rsidR="0052379E" w:rsidRPr="007D1840" w:rsidRDefault="0052379E" w:rsidP="0052379E">
      <w:pPr>
        <w:pStyle w:val="ListParagraph"/>
        <w:numPr>
          <w:ilvl w:val="0"/>
          <w:numId w:val="37"/>
        </w:numPr>
        <w:spacing w:line="264" w:lineRule="auto"/>
        <w:contextualSpacing/>
        <w:rPr>
          <w:rFonts w:cstheme="minorHAnsi"/>
          <w:b/>
          <w:szCs w:val="21"/>
          <w:lang w:val="en-ZA" w:eastAsia="en-ZA"/>
        </w:rPr>
      </w:pPr>
      <w:r w:rsidRPr="007D1840">
        <w:rPr>
          <w:rFonts w:cstheme="minorHAnsi"/>
          <w:b/>
          <w:szCs w:val="21"/>
          <w:lang w:val="en-ZA" w:eastAsia="en-ZA"/>
        </w:rPr>
        <w:lastRenderedPageBreak/>
        <w:t>Mandatory Evaluation</w:t>
      </w:r>
    </w:p>
    <w:p w:rsidR="0052379E" w:rsidRPr="007D1840" w:rsidRDefault="0052379E" w:rsidP="0052379E">
      <w:pPr>
        <w:spacing w:line="264" w:lineRule="auto"/>
        <w:ind w:left="785"/>
        <w:rPr>
          <w:rFonts w:eastAsiaTheme="minorEastAsia" w:cstheme="minorHAnsi"/>
          <w:b/>
          <w:sz w:val="21"/>
          <w:lang w:val="en-ZA" w:eastAsia="en-ZA"/>
        </w:rPr>
      </w:pPr>
    </w:p>
    <w:tbl>
      <w:tblPr>
        <w:tblStyle w:val="TableGrid"/>
        <w:tblpPr w:leftFromText="180" w:rightFromText="180" w:vertAnchor="text" w:tblpY="1"/>
        <w:tblOverlap w:val="never"/>
        <w:tblW w:w="9720" w:type="dxa"/>
        <w:tblLook w:val="04A0" w:firstRow="1" w:lastRow="0" w:firstColumn="1" w:lastColumn="0" w:noHBand="0" w:noVBand="1"/>
      </w:tblPr>
      <w:tblGrid>
        <w:gridCol w:w="6873"/>
        <w:gridCol w:w="1276"/>
        <w:gridCol w:w="1571"/>
      </w:tblGrid>
      <w:tr w:rsidR="0052379E" w:rsidRPr="007D1840" w:rsidTr="00F060C5">
        <w:tc>
          <w:tcPr>
            <w:tcW w:w="6873" w:type="dxa"/>
            <w:shd w:val="clear" w:color="auto" w:fill="D9D9D9" w:themeFill="background1" w:themeFillShade="D9"/>
            <w:vAlign w:val="center"/>
          </w:tcPr>
          <w:p w:rsidR="0052379E" w:rsidRPr="007D1840" w:rsidRDefault="0052379E" w:rsidP="00F060C5">
            <w:pPr>
              <w:spacing w:line="360" w:lineRule="auto"/>
              <w:rPr>
                <w:rFonts w:cstheme="minorHAnsi"/>
                <w:b/>
                <w:sz w:val="20"/>
              </w:rPr>
            </w:pPr>
            <w:r w:rsidRPr="007D1840">
              <w:rPr>
                <w:rFonts w:cstheme="minorHAnsi"/>
                <w:b/>
                <w:sz w:val="20"/>
              </w:rPr>
              <w:t xml:space="preserve">Mandatory Requirement </w:t>
            </w:r>
          </w:p>
        </w:tc>
        <w:tc>
          <w:tcPr>
            <w:tcW w:w="1276" w:type="dxa"/>
            <w:shd w:val="clear" w:color="auto" w:fill="D9D9D9" w:themeFill="background1" w:themeFillShade="D9"/>
          </w:tcPr>
          <w:p w:rsidR="0052379E" w:rsidRPr="007D1840" w:rsidRDefault="0052379E" w:rsidP="00F060C5">
            <w:pPr>
              <w:widowControl w:val="0"/>
              <w:autoSpaceDE w:val="0"/>
              <w:autoSpaceDN w:val="0"/>
              <w:adjustRightInd w:val="0"/>
              <w:spacing w:before="29" w:line="271" w:lineRule="exact"/>
              <w:jc w:val="both"/>
              <w:rPr>
                <w:rFonts w:cstheme="minorHAnsi"/>
                <w:b/>
                <w:sz w:val="20"/>
              </w:rPr>
            </w:pPr>
            <w:r w:rsidRPr="007D1840">
              <w:rPr>
                <w:rFonts w:cstheme="minorHAnsi"/>
                <w:b/>
                <w:sz w:val="20"/>
              </w:rPr>
              <w:t>Comply</w:t>
            </w:r>
          </w:p>
        </w:tc>
        <w:tc>
          <w:tcPr>
            <w:tcW w:w="1571" w:type="dxa"/>
            <w:shd w:val="clear" w:color="auto" w:fill="D9D9D9" w:themeFill="background1" w:themeFillShade="D9"/>
          </w:tcPr>
          <w:p w:rsidR="0052379E" w:rsidRPr="007D1840" w:rsidRDefault="0052379E" w:rsidP="00F060C5">
            <w:pPr>
              <w:widowControl w:val="0"/>
              <w:autoSpaceDE w:val="0"/>
              <w:autoSpaceDN w:val="0"/>
              <w:adjustRightInd w:val="0"/>
              <w:spacing w:before="29" w:line="271" w:lineRule="exact"/>
              <w:jc w:val="both"/>
              <w:rPr>
                <w:rFonts w:cstheme="minorHAnsi"/>
                <w:b/>
                <w:sz w:val="20"/>
              </w:rPr>
            </w:pPr>
            <w:r w:rsidRPr="007D1840">
              <w:rPr>
                <w:rFonts w:cstheme="minorHAnsi"/>
                <w:b/>
                <w:sz w:val="20"/>
              </w:rPr>
              <w:t>Do Not Comply</w:t>
            </w:r>
          </w:p>
        </w:tc>
      </w:tr>
      <w:tr w:rsidR="0052379E" w:rsidRPr="007D1840" w:rsidTr="00F060C5">
        <w:trPr>
          <w:trHeight w:val="1279"/>
        </w:trPr>
        <w:tc>
          <w:tcPr>
            <w:tcW w:w="6873" w:type="dxa"/>
            <w:vAlign w:val="center"/>
          </w:tcPr>
          <w:p w:rsidR="0052379E" w:rsidRPr="007D1840" w:rsidRDefault="0052379E" w:rsidP="00F060C5">
            <w:pPr>
              <w:spacing w:line="360" w:lineRule="auto"/>
              <w:rPr>
                <w:rFonts w:cstheme="minorHAnsi"/>
              </w:rPr>
            </w:pPr>
            <w:r w:rsidRPr="007D1840">
              <w:rPr>
                <w:rFonts w:cstheme="minorHAnsi"/>
              </w:rPr>
              <w:t xml:space="preserve">Bidder to state or demonstrate that they have experience in the following: </w:t>
            </w:r>
          </w:p>
          <w:p w:rsidR="0052379E" w:rsidRPr="007D1840" w:rsidRDefault="0052379E" w:rsidP="00F060C5">
            <w:pPr>
              <w:numPr>
                <w:ilvl w:val="0"/>
                <w:numId w:val="36"/>
              </w:numPr>
              <w:spacing w:line="360" w:lineRule="auto"/>
              <w:contextualSpacing/>
              <w:rPr>
                <w:rFonts w:cstheme="minorHAnsi"/>
              </w:rPr>
            </w:pPr>
            <w:r w:rsidRPr="007D1840">
              <w:rPr>
                <w:rFonts w:cstheme="minorHAnsi"/>
              </w:rPr>
              <w:t xml:space="preserve">Interface of interpretation programs with laboratory information systems </w:t>
            </w:r>
          </w:p>
        </w:tc>
        <w:tc>
          <w:tcPr>
            <w:tcW w:w="1276"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c>
          <w:tcPr>
            <w:tcW w:w="1571"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r>
      <w:tr w:rsidR="0052379E" w:rsidRPr="007D1840" w:rsidTr="00F060C5">
        <w:trPr>
          <w:trHeight w:val="913"/>
        </w:trPr>
        <w:tc>
          <w:tcPr>
            <w:tcW w:w="6873" w:type="dxa"/>
            <w:vAlign w:val="center"/>
          </w:tcPr>
          <w:p w:rsidR="0052379E" w:rsidRPr="007D1840" w:rsidRDefault="0052379E" w:rsidP="00F060C5">
            <w:pPr>
              <w:numPr>
                <w:ilvl w:val="0"/>
                <w:numId w:val="36"/>
              </w:numPr>
              <w:spacing w:line="360" w:lineRule="auto"/>
              <w:contextualSpacing/>
              <w:rPr>
                <w:rFonts w:cstheme="minorHAnsi"/>
              </w:rPr>
            </w:pPr>
            <w:r w:rsidRPr="007D1840">
              <w:rPr>
                <w:rFonts w:cstheme="minorHAnsi"/>
              </w:rPr>
              <w:t>The interface must be by an encrypted secure pathway, under NHLS control.</w:t>
            </w:r>
          </w:p>
        </w:tc>
        <w:tc>
          <w:tcPr>
            <w:tcW w:w="1276"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c>
          <w:tcPr>
            <w:tcW w:w="1571"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r>
      <w:tr w:rsidR="0052379E" w:rsidRPr="007D1840" w:rsidTr="00F060C5">
        <w:trPr>
          <w:trHeight w:val="913"/>
        </w:trPr>
        <w:tc>
          <w:tcPr>
            <w:tcW w:w="6873" w:type="dxa"/>
            <w:vAlign w:val="center"/>
          </w:tcPr>
          <w:p w:rsidR="0052379E" w:rsidRPr="007D1840" w:rsidRDefault="0052379E" w:rsidP="00F060C5">
            <w:pPr>
              <w:pStyle w:val="ListParagraph"/>
              <w:numPr>
                <w:ilvl w:val="0"/>
                <w:numId w:val="36"/>
              </w:numPr>
              <w:spacing w:line="360" w:lineRule="auto"/>
              <w:jc w:val="both"/>
              <w:rPr>
                <w:rFonts w:cstheme="minorHAnsi"/>
              </w:rPr>
            </w:pPr>
            <w:r w:rsidRPr="007D1840">
              <w:rPr>
                <w:rFonts w:cstheme="minorHAnsi"/>
              </w:rPr>
              <w:t xml:space="preserve">The interface must be able to return the following Stanford </w:t>
            </w:r>
            <w:proofErr w:type="spellStart"/>
            <w:r w:rsidRPr="007D1840">
              <w:rPr>
                <w:rFonts w:cstheme="minorHAnsi"/>
              </w:rPr>
              <w:t>HIVdb</w:t>
            </w:r>
            <w:proofErr w:type="spellEnd"/>
            <w:r w:rsidRPr="007D1840">
              <w:rPr>
                <w:rFonts w:cstheme="minorHAnsi"/>
              </w:rPr>
              <w:t xml:space="preserve"> data to the LIS:</w:t>
            </w:r>
          </w:p>
          <w:p w:rsidR="0052379E" w:rsidRPr="007D1840" w:rsidRDefault="0052379E" w:rsidP="00F060C5">
            <w:pPr>
              <w:pStyle w:val="ListParagraph"/>
              <w:numPr>
                <w:ilvl w:val="1"/>
                <w:numId w:val="36"/>
              </w:numPr>
              <w:spacing w:line="360" w:lineRule="auto"/>
              <w:jc w:val="both"/>
              <w:rPr>
                <w:rFonts w:cstheme="minorHAnsi"/>
              </w:rPr>
            </w:pPr>
            <w:r w:rsidRPr="007D1840">
              <w:rPr>
                <w:rFonts w:cstheme="minorHAnsi"/>
              </w:rPr>
              <w:t>Individual mutations</w:t>
            </w:r>
          </w:p>
          <w:p w:rsidR="0052379E" w:rsidRPr="007D1840" w:rsidRDefault="0052379E" w:rsidP="00F060C5">
            <w:pPr>
              <w:pStyle w:val="ListParagraph"/>
              <w:numPr>
                <w:ilvl w:val="1"/>
                <w:numId w:val="36"/>
              </w:numPr>
              <w:spacing w:line="360" w:lineRule="auto"/>
              <w:jc w:val="both"/>
              <w:rPr>
                <w:rFonts w:cstheme="minorHAnsi"/>
              </w:rPr>
            </w:pPr>
            <w:r w:rsidRPr="007D1840">
              <w:rPr>
                <w:rFonts w:cstheme="minorHAnsi"/>
              </w:rPr>
              <w:t xml:space="preserve">Drug-resistance results per drug (in the latest format available from the Stanford </w:t>
            </w:r>
            <w:proofErr w:type="spellStart"/>
            <w:r w:rsidRPr="007D1840">
              <w:rPr>
                <w:rFonts w:cstheme="minorHAnsi"/>
              </w:rPr>
              <w:t>HIVdb</w:t>
            </w:r>
            <w:proofErr w:type="spellEnd"/>
            <w:r w:rsidRPr="007D1840">
              <w:rPr>
                <w:rFonts w:cstheme="minorHAnsi"/>
              </w:rPr>
              <w:t>, currently Susceptible, Potential low-level resistance, Low-level resistance, Intermediate resistance, High-level resistance)</w:t>
            </w:r>
          </w:p>
          <w:p w:rsidR="0052379E" w:rsidRPr="00C67729" w:rsidRDefault="0052379E" w:rsidP="00F060C5">
            <w:pPr>
              <w:pStyle w:val="ListParagraph"/>
              <w:numPr>
                <w:ilvl w:val="1"/>
                <w:numId w:val="36"/>
              </w:numPr>
              <w:spacing w:line="360" w:lineRule="auto"/>
              <w:jc w:val="both"/>
              <w:rPr>
                <w:rFonts w:cstheme="minorHAnsi"/>
              </w:rPr>
            </w:pPr>
            <w:r w:rsidRPr="007D1840">
              <w:rPr>
                <w:rFonts w:cstheme="minorHAnsi"/>
              </w:rPr>
              <w:t>Interpretations - as text</w:t>
            </w:r>
          </w:p>
        </w:tc>
        <w:tc>
          <w:tcPr>
            <w:tcW w:w="1276"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c>
          <w:tcPr>
            <w:tcW w:w="1571"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r>
      <w:tr w:rsidR="0052379E" w:rsidRPr="007D1840" w:rsidTr="00F060C5">
        <w:trPr>
          <w:trHeight w:val="913"/>
        </w:trPr>
        <w:tc>
          <w:tcPr>
            <w:tcW w:w="6873" w:type="dxa"/>
            <w:vAlign w:val="center"/>
          </w:tcPr>
          <w:p w:rsidR="0052379E" w:rsidRPr="00C67729" w:rsidRDefault="0052379E" w:rsidP="00F060C5">
            <w:pPr>
              <w:pStyle w:val="ListParagraph"/>
              <w:numPr>
                <w:ilvl w:val="0"/>
                <w:numId w:val="36"/>
              </w:numPr>
              <w:spacing w:line="360" w:lineRule="auto"/>
              <w:jc w:val="both"/>
              <w:rPr>
                <w:rFonts w:cstheme="minorHAnsi"/>
              </w:rPr>
            </w:pPr>
            <w:r w:rsidRPr="007D1840">
              <w:rPr>
                <w:rFonts w:cstheme="minorHAnsi"/>
              </w:rPr>
              <w:t xml:space="preserve">The software/program should be compatible with VMware virtual server software. </w:t>
            </w:r>
          </w:p>
        </w:tc>
        <w:tc>
          <w:tcPr>
            <w:tcW w:w="1276"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c>
          <w:tcPr>
            <w:tcW w:w="1571"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r>
      <w:tr w:rsidR="0052379E" w:rsidRPr="007D1840" w:rsidTr="00F060C5">
        <w:trPr>
          <w:trHeight w:val="913"/>
        </w:trPr>
        <w:tc>
          <w:tcPr>
            <w:tcW w:w="6873" w:type="dxa"/>
            <w:vAlign w:val="center"/>
          </w:tcPr>
          <w:p w:rsidR="0052379E" w:rsidRPr="00C67729" w:rsidRDefault="0052379E" w:rsidP="00F060C5">
            <w:pPr>
              <w:pStyle w:val="ListParagraph"/>
              <w:numPr>
                <w:ilvl w:val="0"/>
                <w:numId w:val="36"/>
              </w:numPr>
              <w:spacing w:line="360" w:lineRule="auto"/>
              <w:jc w:val="both"/>
              <w:rPr>
                <w:rFonts w:cstheme="minorHAnsi"/>
              </w:rPr>
            </w:pPr>
            <w:r w:rsidRPr="007D1840">
              <w:rPr>
                <w:rFonts w:cstheme="minorHAnsi"/>
              </w:rPr>
              <w:t>The software/program should be run from the NHLS virtual server to enable support and monitoring through NHLS IT structures</w:t>
            </w:r>
          </w:p>
        </w:tc>
        <w:tc>
          <w:tcPr>
            <w:tcW w:w="1276"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c>
          <w:tcPr>
            <w:tcW w:w="1571" w:type="dxa"/>
            <w:shd w:val="clear" w:color="auto" w:fill="FFFFFF"/>
          </w:tcPr>
          <w:p w:rsidR="0052379E" w:rsidRPr="007D1840" w:rsidRDefault="0052379E" w:rsidP="00F060C5">
            <w:pPr>
              <w:widowControl w:val="0"/>
              <w:autoSpaceDE w:val="0"/>
              <w:autoSpaceDN w:val="0"/>
              <w:adjustRightInd w:val="0"/>
              <w:spacing w:before="29" w:line="271" w:lineRule="exact"/>
              <w:jc w:val="both"/>
              <w:rPr>
                <w:rFonts w:cstheme="minorHAnsi"/>
                <w:b/>
                <w:sz w:val="20"/>
              </w:rPr>
            </w:pPr>
          </w:p>
        </w:tc>
      </w:tr>
    </w:tbl>
    <w:p w:rsidR="0052379E" w:rsidRDefault="00F060C5" w:rsidP="0052379E">
      <w:pPr>
        <w:jc w:val="both"/>
        <w:rPr>
          <w:rFonts w:eastAsia="Times" w:cstheme="minorHAnsi"/>
          <w:b/>
          <w:lang w:val="en-GB"/>
        </w:rPr>
      </w:pPr>
      <w:r>
        <w:rPr>
          <w:rFonts w:eastAsia="Times" w:cstheme="minorHAnsi"/>
          <w:b/>
          <w:lang w:val="en-GB"/>
        </w:rPr>
        <w:br w:type="textWrapping" w:clear="all"/>
      </w:r>
      <w:r w:rsidR="0052379E" w:rsidRPr="007D1840">
        <w:rPr>
          <w:rFonts w:eastAsia="Times" w:cstheme="minorHAnsi"/>
          <w:b/>
          <w:lang w:val="en-GB"/>
        </w:rPr>
        <w:t>NB: bidder who do not comply on Mandatory Requirement will not be evaluated further i.e. Technical Evaluation</w:t>
      </w: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Default="0078287F" w:rsidP="0052379E">
      <w:pPr>
        <w:jc w:val="both"/>
        <w:rPr>
          <w:rFonts w:eastAsia="Times" w:cstheme="minorHAnsi"/>
          <w:b/>
          <w:lang w:val="en-GB"/>
        </w:rPr>
      </w:pPr>
    </w:p>
    <w:p w:rsidR="0078287F" w:rsidRPr="007D1840" w:rsidRDefault="0078287F" w:rsidP="0052379E">
      <w:pPr>
        <w:jc w:val="both"/>
        <w:rPr>
          <w:rFonts w:eastAsia="Times" w:cstheme="minorHAnsi"/>
          <w:b/>
          <w:lang w:val="en-GB"/>
        </w:rPr>
      </w:pPr>
    </w:p>
    <w:p w:rsidR="0052379E" w:rsidRDefault="0052379E" w:rsidP="0052379E">
      <w:pPr>
        <w:rPr>
          <w:rFonts w:eastAsia="Times" w:cstheme="minorHAnsi"/>
          <w:b/>
          <w:lang w:val="en-GB"/>
        </w:rPr>
      </w:pPr>
    </w:p>
    <w:p w:rsidR="0052379E" w:rsidRPr="007D1840" w:rsidRDefault="0052379E" w:rsidP="0052379E">
      <w:pPr>
        <w:pStyle w:val="ListParagraph"/>
        <w:numPr>
          <w:ilvl w:val="0"/>
          <w:numId w:val="37"/>
        </w:numPr>
        <w:spacing w:line="264" w:lineRule="auto"/>
        <w:contextualSpacing/>
        <w:rPr>
          <w:rFonts w:cstheme="minorHAnsi"/>
          <w:b/>
          <w:szCs w:val="21"/>
          <w:lang w:val="en-ZA" w:eastAsia="en-ZA"/>
        </w:rPr>
      </w:pPr>
      <w:r w:rsidRPr="007D1840">
        <w:rPr>
          <w:rFonts w:cstheme="minorHAnsi"/>
          <w:b/>
          <w:szCs w:val="21"/>
          <w:lang w:val="en-ZA" w:eastAsia="en-ZA"/>
        </w:rPr>
        <w:lastRenderedPageBreak/>
        <w:t>Technical Evaluation Criteria for bidders</w:t>
      </w:r>
    </w:p>
    <w:p w:rsidR="0052379E" w:rsidRPr="007D1840" w:rsidRDefault="0052379E" w:rsidP="0052379E">
      <w:pPr>
        <w:ind w:left="720"/>
        <w:jc w:val="both"/>
        <w:rPr>
          <w:rFonts w:eastAsia="Times" w:cstheme="minorHAnsi"/>
          <w:b/>
          <w:lang w:val="en-GB"/>
        </w:rPr>
      </w:pPr>
    </w:p>
    <w:tbl>
      <w:tblPr>
        <w:tblW w:w="9720" w:type="dxa"/>
        <w:tblInd w:w="-5" w:type="dxa"/>
        <w:tblLook w:val="04A0" w:firstRow="1" w:lastRow="0" w:firstColumn="1" w:lastColumn="0" w:noHBand="0" w:noVBand="1"/>
      </w:tblPr>
      <w:tblGrid>
        <w:gridCol w:w="3960"/>
        <w:gridCol w:w="1170"/>
        <w:gridCol w:w="4590"/>
      </w:tblGrid>
      <w:tr w:rsidR="0052379E" w:rsidRPr="007D1840" w:rsidTr="00F060C5">
        <w:trPr>
          <w:trHeight w:val="297"/>
        </w:trPr>
        <w:tc>
          <w:tcPr>
            <w:tcW w:w="3960" w:type="dxa"/>
            <w:tcBorders>
              <w:top w:val="single" w:sz="4" w:space="0" w:color="auto"/>
              <w:left w:val="single" w:sz="4" w:space="0" w:color="auto"/>
              <w:right w:val="single" w:sz="4" w:space="0" w:color="auto"/>
            </w:tcBorders>
            <w:shd w:val="clear" w:color="auto" w:fill="D9D9D9"/>
            <w:vAlign w:val="center"/>
            <w:hideMark/>
          </w:tcPr>
          <w:p w:rsidR="0052379E" w:rsidRPr="007D1840" w:rsidRDefault="0052379E" w:rsidP="00F060C5">
            <w:pPr>
              <w:spacing w:after="120" w:line="264" w:lineRule="auto"/>
              <w:jc w:val="both"/>
              <w:rPr>
                <w:rFonts w:eastAsiaTheme="minorEastAsia" w:cstheme="minorHAnsi"/>
                <w:b/>
                <w:lang w:val="en-ZA" w:eastAsia="en-ZA"/>
              </w:rPr>
            </w:pPr>
            <w:r w:rsidRPr="007D1840">
              <w:rPr>
                <w:rFonts w:eastAsiaTheme="minorEastAsia" w:cstheme="minorHAnsi"/>
                <w:b/>
                <w:lang w:val="en-ZA" w:eastAsia="en-ZA"/>
              </w:rPr>
              <w:t>TECHNICAL REQUIREMENTS</w:t>
            </w:r>
          </w:p>
        </w:tc>
        <w:tc>
          <w:tcPr>
            <w:tcW w:w="1170" w:type="dxa"/>
            <w:tcBorders>
              <w:top w:val="single" w:sz="4" w:space="0" w:color="auto"/>
              <w:left w:val="nil"/>
              <w:right w:val="single" w:sz="4" w:space="0" w:color="auto"/>
            </w:tcBorders>
            <w:shd w:val="clear" w:color="auto" w:fill="D9D9D9"/>
            <w:noWrap/>
            <w:vAlign w:val="bottom"/>
            <w:hideMark/>
          </w:tcPr>
          <w:p w:rsidR="0052379E" w:rsidRPr="007D1840" w:rsidRDefault="0052379E" w:rsidP="00F060C5">
            <w:pPr>
              <w:spacing w:after="120" w:line="264" w:lineRule="auto"/>
              <w:jc w:val="both"/>
              <w:rPr>
                <w:rFonts w:eastAsiaTheme="minorEastAsia" w:cstheme="minorHAnsi"/>
                <w:b/>
                <w:lang w:val="en-ZA" w:eastAsia="en-ZA"/>
              </w:rPr>
            </w:pPr>
            <w:r w:rsidRPr="007D1840">
              <w:rPr>
                <w:rFonts w:eastAsiaTheme="minorEastAsia" w:cstheme="minorHAnsi"/>
                <w:b/>
                <w:lang w:val="en-ZA" w:eastAsia="en-ZA"/>
              </w:rPr>
              <w:t>Weight (%)</w:t>
            </w:r>
          </w:p>
        </w:tc>
        <w:tc>
          <w:tcPr>
            <w:tcW w:w="4590" w:type="dxa"/>
            <w:tcBorders>
              <w:top w:val="single" w:sz="4" w:space="0" w:color="auto"/>
              <w:left w:val="nil"/>
              <w:right w:val="single" w:sz="4" w:space="0" w:color="auto"/>
            </w:tcBorders>
            <w:shd w:val="clear" w:color="auto" w:fill="D9D9D9"/>
          </w:tcPr>
          <w:p w:rsidR="0052379E" w:rsidRPr="007D1840" w:rsidRDefault="0052379E" w:rsidP="00F060C5">
            <w:pPr>
              <w:spacing w:after="120" w:line="264" w:lineRule="auto"/>
              <w:ind w:right="3024"/>
              <w:jc w:val="both"/>
              <w:rPr>
                <w:rFonts w:eastAsiaTheme="minorEastAsia" w:cstheme="minorHAnsi"/>
                <w:b/>
                <w:lang w:val="en-ZA" w:eastAsia="en-ZA"/>
              </w:rPr>
            </w:pPr>
            <w:r w:rsidRPr="007D1840">
              <w:rPr>
                <w:rFonts w:eastAsiaTheme="minorEastAsia" w:cstheme="minorHAnsi"/>
                <w:b/>
                <w:lang w:val="en-ZA" w:eastAsia="en-ZA"/>
              </w:rPr>
              <w:t>SCORING</w:t>
            </w:r>
          </w:p>
        </w:tc>
      </w:tr>
      <w:tr w:rsidR="0052379E" w:rsidRPr="007D1840" w:rsidTr="00F060C5">
        <w:trPr>
          <w:trHeight w:val="1673"/>
        </w:trPr>
        <w:tc>
          <w:tcPr>
            <w:tcW w:w="3960" w:type="dxa"/>
            <w:tcBorders>
              <w:top w:val="single" w:sz="4" w:space="0" w:color="auto"/>
              <w:left w:val="single" w:sz="4" w:space="0" w:color="auto"/>
              <w:bottom w:val="single" w:sz="4" w:space="0" w:color="auto"/>
              <w:right w:val="single" w:sz="4" w:space="0" w:color="auto"/>
            </w:tcBorders>
            <w:shd w:val="clear" w:color="auto" w:fill="FFFFFF"/>
            <w:hideMark/>
          </w:tcPr>
          <w:p w:rsidR="0052379E" w:rsidRPr="007D1840" w:rsidRDefault="0052379E" w:rsidP="0052379E">
            <w:pPr>
              <w:numPr>
                <w:ilvl w:val="0"/>
                <w:numId w:val="40"/>
              </w:numPr>
              <w:spacing w:after="120" w:line="360" w:lineRule="auto"/>
              <w:contextualSpacing/>
              <w:rPr>
                <w:rFonts w:eastAsiaTheme="minorEastAsia" w:cstheme="minorHAnsi"/>
                <w:b/>
                <w:lang w:val="en-ZA" w:eastAsia="en-ZA"/>
              </w:rPr>
            </w:pPr>
            <w:r w:rsidRPr="007D1840">
              <w:rPr>
                <w:rFonts w:eastAsiaTheme="minorEastAsia" w:cstheme="minorHAnsi"/>
                <w:b/>
                <w:lang w:val="en-ZA" w:eastAsia="en-ZA"/>
              </w:rPr>
              <w:t>Company Experience</w:t>
            </w:r>
          </w:p>
          <w:p w:rsidR="0052379E" w:rsidRPr="007D1840" w:rsidRDefault="0052379E" w:rsidP="00F060C5">
            <w:pPr>
              <w:spacing w:after="120" w:line="360" w:lineRule="auto"/>
              <w:rPr>
                <w:rFonts w:eastAsiaTheme="minorEastAsia" w:cstheme="minorHAnsi"/>
                <w:lang w:val="en-ZA" w:eastAsia="en-ZA"/>
              </w:rPr>
            </w:pPr>
            <w:r w:rsidRPr="007D1840">
              <w:rPr>
                <w:rFonts w:eastAsiaTheme="minorEastAsia" w:cstheme="minorHAnsi"/>
                <w:lang w:val="en-ZA" w:eastAsia="en-ZA"/>
              </w:rPr>
              <w:t xml:space="preserve">The Bidder must have a minimum of five (5) </w:t>
            </w:r>
            <w:r w:rsidR="0078287F" w:rsidRPr="007D1840">
              <w:rPr>
                <w:rFonts w:eastAsiaTheme="minorEastAsia" w:cstheme="minorHAnsi"/>
                <w:lang w:val="en-ZA" w:eastAsia="en-ZA"/>
              </w:rPr>
              <w:t>years’ experience</w:t>
            </w:r>
            <w:r w:rsidRPr="007D1840">
              <w:rPr>
                <w:rFonts w:eastAsiaTheme="minorEastAsia" w:cstheme="minorHAnsi"/>
                <w:lang w:val="en-ZA" w:eastAsia="en-ZA"/>
              </w:rPr>
              <w:t xml:space="preserve"> of developing API.  </w:t>
            </w:r>
          </w:p>
        </w:tc>
        <w:tc>
          <w:tcPr>
            <w:tcW w:w="1170" w:type="dxa"/>
            <w:tcBorders>
              <w:top w:val="single" w:sz="4" w:space="0" w:color="auto"/>
              <w:left w:val="nil"/>
              <w:bottom w:val="single" w:sz="4" w:space="0" w:color="auto"/>
              <w:right w:val="single" w:sz="4" w:space="0" w:color="auto"/>
            </w:tcBorders>
            <w:noWrap/>
            <w:hideMark/>
          </w:tcPr>
          <w:p w:rsidR="0052379E" w:rsidRPr="007D1840" w:rsidRDefault="0052379E" w:rsidP="00F060C5">
            <w:pPr>
              <w:spacing w:after="120" w:line="360" w:lineRule="auto"/>
              <w:jc w:val="center"/>
              <w:rPr>
                <w:rFonts w:eastAsiaTheme="minorEastAsia" w:cstheme="minorHAnsi"/>
                <w:b/>
                <w:lang w:val="en-ZA" w:eastAsia="en-ZA"/>
              </w:rPr>
            </w:pPr>
            <w:r>
              <w:rPr>
                <w:rFonts w:eastAsiaTheme="minorEastAsia" w:cstheme="minorHAnsi"/>
                <w:b/>
                <w:lang w:val="en-ZA" w:eastAsia="en-ZA"/>
              </w:rPr>
              <w:t>15</w:t>
            </w:r>
            <w:r w:rsidRPr="007D1840">
              <w:rPr>
                <w:rFonts w:eastAsiaTheme="minorEastAsia" w:cstheme="minorHAnsi"/>
                <w:b/>
                <w:lang w:val="en-ZA" w:eastAsia="en-ZA"/>
              </w:rPr>
              <w:t>%</w:t>
            </w:r>
          </w:p>
        </w:tc>
        <w:tc>
          <w:tcPr>
            <w:tcW w:w="4590" w:type="dxa"/>
            <w:tcBorders>
              <w:top w:val="single" w:sz="4" w:space="0" w:color="auto"/>
              <w:left w:val="nil"/>
              <w:bottom w:val="single" w:sz="4" w:space="0" w:color="auto"/>
              <w:right w:val="single" w:sz="4" w:space="0" w:color="auto"/>
            </w:tcBorders>
          </w:tcPr>
          <w:p w:rsidR="0052379E" w:rsidRPr="007D1840" w:rsidRDefault="0052379E" w:rsidP="00F060C5">
            <w:pPr>
              <w:tabs>
                <w:tab w:val="left" w:pos="459"/>
              </w:tabs>
              <w:spacing w:after="120" w:line="360" w:lineRule="auto"/>
              <w:contextualSpacing/>
              <w:jc w:val="both"/>
              <w:rPr>
                <w:rFonts w:eastAsiaTheme="minorEastAsia" w:cstheme="minorHAnsi"/>
                <w:b/>
                <w:lang w:val="en-ZA" w:eastAsia="en-ZA"/>
              </w:rPr>
            </w:pPr>
            <w:r w:rsidRPr="007D1840">
              <w:rPr>
                <w:rFonts w:eastAsiaTheme="minorEastAsia" w:cstheme="minorHAnsi"/>
                <w:b/>
                <w:lang w:val="en-ZA" w:eastAsia="en-ZA"/>
              </w:rPr>
              <w:t xml:space="preserve">Company Experience </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lang w:val="en-ZA" w:eastAsia="en-ZA"/>
              </w:rPr>
            </w:pPr>
            <w:r w:rsidRPr="007D1840">
              <w:rPr>
                <w:rFonts w:eastAsiaTheme="minorEastAsia" w:cstheme="minorHAnsi"/>
                <w:lang w:val="en-ZA" w:eastAsia="en-ZA"/>
              </w:rPr>
              <w:t xml:space="preserve">8 or more years of experience = </w:t>
            </w:r>
            <w:r>
              <w:rPr>
                <w:rFonts w:eastAsiaTheme="minorEastAsia" w:cstheme="minorHAnsi"/>
                <w:lang w:val="en-ZA" w:eastAsia="en-ZA"/>
              </w:rPr>
              <w:t>15</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lang w:val="en-ZA" w:eastAsia="en-ZA"/>
              </w:rPr>
            </w:pPr>
            <w:r w:rsidRPr="007D1840">
              <w:rPr>
                <w:rFonts w:eastAsiaTheme="minorEastAsia" w:cstheme="minorHAnsi"/>
                <w:lang w:val="en-ZA" w:eastAsia="en-ZA"/>
              </w:rPr>
              <w:t xml:space="preserve">Between 6 – 7 years of experience = </w:t>
            </w:r>
            <w:r>
              <w:rPr>
                <w:rFonts w:eastAsiaTheme="minorEastAsia" w:cstheme="minorHAnsi"/>
                <w:lang w:val="en-ZA" w:eastAsia="en-ZA"/>
              </w:rPr>
              <w:t>10</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lang w:val="en-ZA" w:eastAsia="en-ZA"/>
              </w:rPr>
            </w:pPr>
            <w:r w:rsidRPr="007D1840">
              <w:rPr>
                <w:rFonts w:eastAsiaTheme="minorEastAsia" w:cstheme="minorHAnsi"/>
                <w:lang w:val="en-ZA" w:eastAsia="en-ZA"/>
              </w:rPr>
              <w:t xml:space="preserve">A minimum of 5 years of experience = </w:t>
            </w:r>
            <w:r>
              <w:rPr>
                <w:rFonts w:eastAsiaTheme="minorEastAsia" w:cstheme="minorHAnsi"/>
                <w:lang w:val="en-ZA" w:eastAsia="en-ZA"/>
              </w:rPr>
              <w:t>5</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b/>
                <w:lang w:val="en-ZA" w:eastAsia="en-ZA"/>
              </w:rPr>
            </w:pPr>
            <w:r w:rsidRPr="007D1840">
              <w:rPr>
                <w:rFonts w:eastAsiaTheme="minorEastAsia" w:cstheme="minorHAnsi"/>
                <w:lang w:val="en-ZA" w:eastAsia="en-ZA"/>
              </w:rPr>
              <w:t>Less than 5 years</w:t>
            </w:r>
            <w:r>
              <w:rPr>
                <w:rFonts w:eastAsiaTheme="minorEastAsia" w:cstheme="minorHAnsi"/>
                <w:lang w:val="en-ZA" w:eastAsia="en-ZA"/>
              </w:rPr>
              <w:t>’</w:t>
            </w:r>
            <w:r w:rsidRPr="007D1840">
              <w:rPr>
                <w:rFonts w:eastAsiaTheme="minorEastAsia" w:cstheme="minorHAnsi"/>
                <w:lang w:val="en-ZA" w:eastAsia="en-ZA"/>
              </w:rPr>
              <w:t xml:space="preserve"> experience = 0</w:t>
            </w:r>
          </w:p>
        </w:tc>
      </w:tr>
      <w:tr w:rsidR="0052379E" w:rsidRPr="007D1840" w:rsidTr="00F060C5">
        <w:trPr>
          <w:trHeight w:val="1673"/>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52379E" w:rsidRPr="007D1840" w:rsidRDefault="0052379E" w:rsidP="0052379E">
            <w:pPr>
              <w:numPr>
                <w:ilvl w:val="0"/>
                <w:numId w:val="40"/>
              </w:numPr>
              <w:spacing w:after="120" w:line="360" w:lineRule="auto"/>
              <w:contextualSpacing/>
              <w:rPr>
                <w:rFonts w:eastAsiaTheme="minorEastAsia" w:cstheme="minorHAnsi"/>
                <w:b/>
                <w:lang w:val="en-ZA" w:eastAsia="en-ZA"/>
              </w:rPr>
            </w:pPr>
            <w:r w:rsidRPr="007D1840">
              <w:rPr>
                <w:rFonts w:eastAsiaTheme="minorEastAsia" w:cstheme="minorHAnsi"/>
                <w:b/>
                <w:lang w:val="en-ZA" w:eastAsia="en-ZA"/>
              </w:rPr>
              <w:t xml:space="preserve">Project Plan </w:t>
            </w:r>
          </w:p>
          <w:p w:rsidR="0052379E" w:rsidRPr="007D1840" w:rsidRDefault="0052379E" w:rsidP="00F060C5">
            <w:pPr>
              <w:spacing w:after="120" w:line="360" w:lineRule="auto"/>
              <w:rPr>
                <w:rFonts w:eastAsiaTheme="minorEastAsia" w:cstheme="minorHAnsi"/>
                <w:lang w:val="en-ZA" w:eastAsia="en-ZA"/>
              </w:rPr>
            </w:pPr>
            <w:r w:rsidRPr="007D1840">
              <w:rPr>
                <w:rFonts w:eastAsiaTheme="minorEastAsia" w:cstheme="minorHAnsi"/>
                <w:lang w:val="en-ZA" w:eastAsia="en-ZA"/>
              </w:rPr>
              <w:t>Bidders must include a project plan stipulating their proposed process in designing and implementing the API. The project plan must entail the following items:</w:t>
            </w:r>
          </w:p>
          <w:p w:rsidR="0052379E" w:rsidRPr="007D1840" w:rsidRDefault="0052379E" w:rsidP="0052379E">
            <w:pPr>
              <w:numPr>
                <w:ilvl w:val="0"/>
                <w:numId w:val="35"/>
              </w:numPr>
              <w:spacing w:after="120" w:line="360" w:lineRule="auto"/>
              <w:contextualSpacing/>
              <w:rPr>
                <w:rFonts w:eastAsiaTheme="minorEastAsia" w:cstheme="minorHAnsi"/>
                <w:lang w:val="en-ZA" w:eastAsia="en-ZA"/>
              </w:rPr>
            </w:pPr>
            <w:r w:rsidRPr="007D1840">
              <w:rPr>
                <w:rFonts w:eastAsiaTheme="minorEastAsia" w:cstheme="minorHAnsi"/>
                <w:lang w:val="en-ZA" w:eastAsia="en-ZA"/>
              </w:rPr>
              <w:t xml:space="preserve">A detailed company profile and resource capacity dedicated to this project. </w:t>
            </w:r>
          </w:p>
          <w:p w:rsidR="0052379E" w:rsidRPr="007D1840" w:rsidRDefault="0052379E" w:rsidP="0052379E">
            <w:pPr>
              <w:numPr>
                <w:ilvl w:val="0"/>
                <w:numId w:val="35"/>
              </w:numPr>
              <w:spacing w:after="120" w:line="360" w:lineRule="auto"/>
              <w:contextualSpacing/>
              <w:rPr>
                <w:rFonts w:eastAsiaTheme="minorEastAsia" w:cstheme="minorHAnsi"/>
                <w:lang w:val="en-ZA" w:eastAsia="en-ZA"/>
              </w:rPr>
            </w:pPr>
            <w:r w:rsidRPr="007D1840">
              <w:rPr>
                <w:rFonts w:eastAsiaTheme="minorEastAsia" w:cstheme="minorHAnsi"/>
                <w:lang w:val="en-ZA" w:eastAsia="en-ZA"/>
              </w:rPr>
              <w:t xml:space="preserve">Process flow on design of API </w:t>
            </w:r>
          </w:p>
          <w:p w:rsidR="0052379E" w:rsidRPr="007D1840" w:rsidRDefault="0052379E" w:rsidP="0052379E">
            <w:pPr>
              <w:numPr>
                <w:ilvl w:val="0"/>
                <w:numId w:val="35"/>
              </w:numPr>
              <w:spacing w:after="120" w:line="360" w:lineRule="auto"/>
              <w:contextualSpacing/>
              <w:rPr>
                <w:rFonts w:eastAsiaTheme="minorEastAsia" w:cstheme="minorHAnsi"/>
                <w:b/>
                <w:lang w:val="en-ZA" w:eastAsia="en-ZA"/>
              </w:rPr>
            </w:pPr>
            <w:r w:rsidRPr="007D1840">
              <w:rPr>
                <w:rFonts w:eastAsiaTheme="minorEastAsia" w:cstheme="minorHAnsi"/>
                <w:lang w:val="en-ZA" w:eastAsia="en-ZA"/>
              </w:rPr>
              <w:t>Process flow on implementation and evaluation of API</w:t>
            </w:r>
          </w:p>
          <w:p w:rsidR="0052379E" w:rsidRPr="007D1840" w:rsidRDefault="0052379E" w:rsidP="0052379E">
            <w:pPr>
              <w:numPr>
                <w:ilvl w:val="0"/>
                <w:numId w:val="35"/>
              </w:numPr>
              <w:spacing w:after="120" w:line="360" w:lineRule="auto"/>
              <w:contextualSpacing/>
              <w:rPr>
                <w:rFonts w:eastAsiaTheme="minorEastAsia" w:cstheme="minorHAnsi"/>
                <w:b/>
                <w:lang w:val="en-ZA" w:eastAsia="en-ZA"/>
              </w:rPr>
            </w:pPr>
            <w:r w:rsidRPr="007D1840">
              <w:rPr>
                <w:rFonts w:eastAsiaTheme="minorEastAsia" w:cstheme="minorHAnsi"/>
                <w:lang w:val="en-ZA" w:eastAsia="en-ZA"/>
              </w:rPr>
              <w:t>Proposed timeframe envisaged to complete the project with defined milestones and details required for each process in the project</w:t>
            </w:r>
          </w:p>
        </w:tc>
        <w:tc>
          <w:tcPr>
            <w:tcW w:w="1170" w:type="dxa"/>
            <w:tcBorders>
              <w:top w:val="single" w:sz="4" w:space="0" w:color="auto"/>
              <w:left w:val="single" w:sz="4" w:space="0" w:color="auto"/>
              <w:bottom w:val="single" w:sz="4" w:space="0" w:color="auto"/>
              <w:right w:val="single" w:sz="4" w:space="0" w:color="auto"/>
            </w:tcBorders>
            <w:noWrap/>
          </w:tcPr>
          <w:p w:rsidR="0052379E" w:rsidRPr="007D1840" w:rsidRDefault="0052379E" w:rsidP="00F060C5">
            <w:pPr>
              <w:spacing w:after="120" w:line="360" w:lineRule="auto"/>
              <w:jc w:val="center"/>
              <w:rPr>
                <w:rFonts w:eastAsiaTheme="minorEastAsia" w:cstheme="minorHAnsi"/>
                <w:b/>
                <w:lang w:val="en-ZA" w:eastAsia="en-ZA"/>
              </w:rPr>
            </w:pPr>
            <w:r>
              <w:rPr>
                <w:rFonts w:eastAsiaTheme="minorEastAsia" w:cstheme="minorHAnsi"/>
                <w:b/>
                <w:lang w:val="en-ZA" w:eastAsia="en-ZA"/>
              </w:rPr>
              <w:t>70</w:t>
            </w:r>
            <w:r w:rsidRPr="007D1840">
              <w:rPr>
                <w:rFonts w:eastAsiaTheme="minorEastAsia" w:cstheme="minorHAnsi"/>
                <w:b/>
                <w:lang w:val="en-ZA" w:eastAsia="en-ZA"/>
              </w:rPr>
              <w:t>%</w:t>
            </w:r>
          </w:p>
        </w:tc>
        <w:tc>
          <w:tcPr>
            <w:tcW w:w="4590" w:type="dxa"/>
            <w:tcBorders>
              <w:top w:val="single" w:sz="4" w:space="0" w:color="auto"/>
              <w:left w:val="single" w:sz="4" w:space="0" w:color="auto"/>
              <w:bottom w:val="single" w:sz="4" w:space="0" w:color="auto"/>
              <w:right w:val="single" w:sz="4" w:space="0" w:color="auto"/>
            </w:tcBorders>
          </w:tcPr>
          <w:p w:rsidR="0052379E" w:rsidRPr="001F0CE1" w:rsidRDefault="0052379E" w:rsidP="00F060C5">
            <w:pPr>
              <w:tabs>
                <w:tab w:val="left" w:pos="459"/>
              </w:tabs>
              <w:spacing w:after="120" w:line="360" w:lineRule="auto"/>
              <w:ind w:left="176"/>
              <w:contextualSpacing/>
              <w:jc w:val="both"/>
              <w:rPr>
                <w:rFonts w:eastAsiaTheme="minorEastAsia" w:cstheme="minorHAnsi"/>
                <w:b/>
                <w:lang w:val="en-ZA" w:eastAsia="en-ZA"/>
              </w:rPr>
            </w:pPr>
            <w:r w:rsidRPr="001F0CE1">
              <w:rPr>
                <w:rFonts w:eastAsiaTheme="minorEastAsia" w:cstheme="minorHAnsi"/>
                <w:b/>
                <w:lang w:val="en-ZA" w:eastAsia="en-ZA"/>
              </w:rPr>
              <w:t xml:space="preserve">Project plan </w:t>
            </w:r>
          </w:p>
          <w:p w:rsidR="0052379E" w:rsidRPr="00685257" w:rsidRDefault="0052379E" w:rsidP="0052379E">
            <w:pPr>
              <w:numPr>
                <w:ilvl w:val="0"/>
                <w:numId w:val="34"/>
              </w:numPr>
              <w:tabs>
                <w:tab w:val="left" w:pos="459"/>
              </w:tabs>
              <w:spacing w:after="120" w:line="360" w:lineRule="auto"/>
              <w:ind w:left="428" w:hanging="283"/>
              <w:contextualSpacing/>
              <w:jc w:val="both"/>
              <w:rPr>
                <w:rFonts w:eastAsiaTheme="minorEastAsia" w:cstheme="minorHAnsi"/>
                <w:lang w:val="en-ZA" w:eastAsia="en-ZA"/>
              </w:rPr>
            </w:pPr>
            <w:r w:rsidRPr="00685257">
              <w:rPr>
                <w:rFonts w:eastAsiaTheme="minorEastAsia" w:cstheme="minorHAnsi"/>
                <w:lang w:val="en-ZA" w:eastAsia="en-ZA"/>
              </w:rPr>
              <w:t>A detailed company profile and resource capacity dedicated to this project = 10 points</w:t>
            </w:r>
          </w:p>
          <w:p w:rsidR="0052379E" w:rsidRPr="00685257" w:rsidRDefault="0052379E" w:rsidP="0052379E">
            <w:pPr>
              <w:numPr>
                <w:ilvl w:val="0"/>
                <w:numId w:val="34"/>
              </w:numPr>
              <w:tabs>
                <w:tab w:val="left" w:pos="459"/>
              </w:tabs>
              <w:spacing w:after="120" w:line="360" w:lineRule="auto"/>
              <w:ind w:hanging="1266"/>
              <w:contextualSpacing/>
              <w:jc w:val="both"/>
              <w:rPr>
                <w:rFonts w:eastAsiaTheme="minorEastAsia" w:cstheme="minorHAnsi"/>
                <w:lang w:val="en-ZA" w:eastAsia="en-ZA"/>
              </w:rPr>
            </w:pPr>
            <w:r w:rsidRPr="00685257">
              <w:rPr>
                <w:rFonts w:eastAsiaTheme="minorEastAsia" w:cstheme="minorHAnsi"/>
                <w:lang w:val="en-ZA" w:eastAsia="en-ZA"/>
              </w:rPr>
              <w:t>Process flow on design, of API = 15 points</w:t>
            </w:r>
          </w:p>
          <w:p w:rsidR="0052379E" w:rsidRPr="00685257" w:rsidRDefault="0052379E" w:rsidP="0052379E">
            <w:pPr>
              <w:numPr>
                <w:ilvl w:val="0"/>
                <w:numId w:val="34"/>
              </w:numPr>
              <w:tabs>
                <w:tab w:val="left" w:pos="459"/>
              </w:tabs>
              <w:spacing w:after="120" w:line="360" w:lineRule="auto"/>
              <w:ind w:left="428" w:hanging="283"/>
              <w:contextualSpacing/>
              <w:jc w:val="both"/>
              <w:rPr>
                <w:rFonts w:eastAsiaTheme="minorEastAsia" w:cstheme="minorHAnsi"/>
                <w:lang w:val="en-ZA" w:eastAsia="en-ZA"/>
              </w:rPr>
            </w:pPr>
            <w:r w:rsidRPr="00685257">
              <w:rPr>
                <w:rFonts w:eastAsiaTheme="minorEastAsia" w:cstheme="minorHAnsi"/>
                <w:lang w:val="en-ZA" w:eastAsia="en-ZA"/>
              </w:rPr>
              <w:t>Process flow on implementation and evaluation of API = 15 points</w:t>
            </w:r>
          </w:p>
          <w:p w:rsidR="0052379E" w:rsidRPr="00685257" w:rsidRDefault="0052379E" w:rsidP="0052379E">
            <w:pPr>
              <w:numPr>
                <w:ilvl w:val="0"/>
                <w:numId w:val="34"/>
              </w:numPr>
              <w:tabs>
                <w:tab w:val="left" w:pos="459"/>
              </w:tabs>
              <w:spacing w:after="120" w:line="360" w:lineRule="auto"/>
              <w:ind w:left="428" w:hanging="283"/>
              <w:contextualSpacing/>
              <w:jc w:val="both"/>
              <w:rPr>
                <w:rFonts w:eastAsiaTheme="minorEastAsia" w:cstheme="minorHAnsi"/>
                <w:lang w:val="en-ZA" w:eastAsia="en-ZA"/>
              </w:rPr>
            </w:pPr>
            <w:r w:rsidRPr="00685257">
              <w:rPr>
                <w:rFonts w:eastAsiaTheme="minorEastAsia" w:cstheme="minorHAnsi"/>
                <w:lang w:val="en-ZA" w:eastAsia="en-ZA"/>
              </w:rPr>
              <w:t>An indication of the timeframe envisaged to complete the project with defined milestones and details required for each process in the project = 10 points</w:t>
            </w:r>
          </w:p>
          <w:p w:rsidR="0052379E" w:rsidRPr="001F0CE1" w:rsidRDefault="0052379E" w:rsidP="0052379E">
            <w:pPr>
              <w:numPr>
                <w:ilvl w:val="0"/>
                <w:numId w:val="34"/>
              </w:numPr>
              <w:tabs>
                <w:tab w:val="left" w:pos="459"/>
              </w:tabs>
              <w:spacing w:after="120" w:line="360" w:lineRule="auto"/>
              <w:ind w:left="428" w:hanging="283"/>
              <w:contextualSpacing/>
              <w:jc w:val="both"/>
              <w:rPr>
                <w:rFonts w:eastAsiaTheme="minorEastAsia" w:cstheme="minorHAnsi"/>
                <w:lang w:val="en-ZA" w:eastAsia="en-ZA"/>
              </w:rPr>
            </w:pPr>
            <w:r w:rsidRPr="00685257">
              <w:rPr>
                <w:rFonts w:eastAsiaTheme="minorEastAsia" w:cstheme="minorHAnsi"/>
                <w:lang w:val="en-ZA" w:eastAsia="en-ZA"/>
              </w:rPr>
              <w:t xml:space="preserve">Implementation plan to </w:t>
            </w:r>
            <w:r w:rsidRPr="001F0CE1">
              <w:rPr>
                <w:rFonts w:eastAsiaTheme="minorEastAsia" w:cstheme="minorHAnsi"/>
                <w:lang w:val="en-ZA" w:eastAsia="en-ZA"/>
              </w:rPr>
              <w:t xml:space="preserve">ensure automatic updates of new versions within 48 hours after release by Stanford </w:t>
            </w:r>
            <w:proofErr w:type="spellStart"/>
            <w:r w:rsidRPr="001F0CE1">
              <w:rPr>
                <w:rFonts w:eastAsiaTheme="minorEastAsia" w:cstheme="minorHAnsi"/>
                <w:lang w:val="en-ZA" w:eastAsia="en-ZA"/>
              </w:rPr>
              <w:t>HIVdb</w:t>
            </w:r>
            <w:proofErr w:type="spellEnd"/>
            <w:r w:rsidRPr="001F0CE1">
              <w:rPr>
                <w:rFonts w:eastAsiaTheme="minorEastAsia" w:cstheme="minorHAnsi"/>
                <w:lang w:val="en-ZA" w:eastAsia="en-ZA"/>
              </w:rPr>
              <w:t xml:space="preserve"> = 10 points</w:t>
            </w:r>
          </w:p>
          <w:p w:rsidR="0052379E" w:rsidRPr="001F0CE1" w:rsidRDefault="0052379E" w:rsidP="0052379E">
            <w:pPr>
              <w:numPr>
                <w:ilvl w:val="0"/>
                <w:numId w:val="34"/>
              </w:numPr>
              <w:tabs>
                <w:tab w:val="left" w:pos="459"/>
              </w:tabs>
              <w:spacing w:after="120" w:line="360" w:lineRule="auto"/>
              <w:ind w:left="428" w:hanging="283"/>
              <w:contextualSpacing/>
              <w:jc w:val="both"/>
              <w:rPr>
                <w:rFonts w:eastAsiaTheme="minorEastAsia" w:cstheme="minorHAnsi"/>
                <w:lang w:val="en-ZA" w:eastAsia="en-ZA"/>
              </w:rPr>
            </w:pPr>
            <w:r>
              <w:rPr>
                <w:rFonts w:eastAsiaTheme="minorEastAsia" w:cstheme="minorHAnsi"/>
                <w:lang w:val="en-ZA" w:eastAsia="en-ZA"/>
              </w:rPr>
              <w:t>I</w:t>
            </w:r>
            <w:r w:rsidRPr="001F0CE1">
              <w:rPr>
                <w:rFonts w:eastAsiaTheme="minorEastAsia" w:cstheme="minorHAnsi"/>
                <w:lang w:val="en-ZA" w:eastAsia="en-ZA"/>
              </w:rPr>
              <w:t>mmediate data transfer</w:t>
            </w:r>
            <w:r>
              <w:rPr>
                <w:rFonts w:eastAsiaTheme="minorEastAsia" w:cstheme="minorHAnsi"/>
                <w:lang w:val="en-ZA" w:eastAsia="en-ZA"/>
              </w:rPr>
              <w:t xml:space="preserve"> = 5 points</w:t>
            </w:r>
          </w:p>
          <w:p w:rsidR="0052379E" w:rsidRPr="001F0CE1" w:rsidRDefault="0052379E" w:rsidP="00F060C5">
            <w:pPr>
              <w:tabs>
                <w:tab w:val="left" w:pos="459"/>
              </w:tabs>
              <w:spacing w:after="120" w:line="360" w:lineRule="auto"/>
              <w:ind w:left="428"/>
              <w:contextualSpacing/>
              <w:jc w:val="both"/>
              <w:rPr>
                <w:rFonts w:eastAsiaTheme="minorEastAsia" w:cstheme="minorHAnsi"/>
                <w:lang w:val="en-ZA" w:eastAsia="en-ZA"/>
              </w:rPr>
            </w:pPr>
            <w:r>
              <w:rPr>
                <w:rFonts w:eastAsiaTheme="minorEastAsia" w:cstheme="minorHAnsi"/>
                <w:lang w:val="en-ZA" w:eastAsia="en-ZA"/>
              </w:rPr>
              <w:t>I</w:t>
            </w:r>
            <w:r w:rsidRPr="001F0CE1">
              <w:rPr>
                <w:rFonts w:eastAsiaTheme="minorEastAsia" w:cstheme="minorHAnsi"/>
                <w:lang w:val="en-ZA" w:eastAsia="en-ZA"/>
              </w:rPr>
              <w:t xml:space="preserve">nternet connectivity as data is transferred from USA (Stanford </w:t>
            </w:r>
            <w:proofErr w:type="spellStart"/>
            <w:r w:rsidRPr="001F0CE1">
              <w:rPr>
                <w:rFonts w:eastAsiaTheme="minorEastAsia" w:cstheme="minorHAnsi"/>
                <w:lang w:val="en-ZA" w:eastAsia="en-ZA"/>
              </w:rPr>
              <w:t>HIVdb</w:t>
            </w:r>
            <w:proofErr w:type="spellEnd"/>
            <w:r w:rsidRPr="001F0CE1">
              <w:rPr>
                <w:rFonts w:eastAsiaTheme="minorEastAsia" w:cstheme="minorHAnsi"/>
                <w:lang w:val="en-ZA" w:eastAsia="en-ZA"/>
              </w:rPr>
              <w:t>) to South Africa via encrypted link</w:t>
            </w:r>
            <w:r>
              <w:rPr>
                <w:rFonts w:eastAsiaTheme="minorEastAsia" w:cstheme="minorHAnsi"/>
                <w:lang w:val="en-ZA" w:eastAsia="en-ZA"/>
              </w:rPr>
              <w:t xml:space="preserve"> = 5 points</w:t>
            </w:r>
          </w:p>
        </w:tc>
      </w:tr>
      <w:tr w:rsidR="0052379E" w:rsidRPr="007D1840" w:rsidTr="00F060C5">
        <w:trPr>
          <w:trHeight w:val="1673"/>
        </w:trPr>
        <w:tc>
          <w:tcPr>
            <w:tcW w:w="3960" w:type="dxa"/>
            <w:tcBorders>
              <w:top w:val="single" w:sz="4" w:space="0" w:color="auto"/>
              <w:left w:val="single" w:sz="4" w:space="0" w:color="auto"/>
              <w:bottom w:val="single" w:sz="4" w:space="0" w:color="auto"/>
              <w:right w:val="single" w:sz="4" w:space="0" w:color="auto"/>
            </w:tcBorders>
            <w:shd w:val="clear" w:color="auto" w:fill="FFFFFF"/>
          </w:tcPr>
          <w:p w:rsidR="0052379E" w:rsidRPr="007D1840" w:rsidRDefault="0052379E" w:rsidP="0052379E">
            <w:pPr>
              <w:numPr>
                <w:ilvl w:val="0"/>
                <w:numId w:val="40"/>
              </w:numPr>
              <w:spacing w:after="120" w:line="360" w:lineRule="auto"/>
              <w:contextualSpacing/>
              <w:rPr>
                <w:rFonts w:eastAsiaTheme="minorEastAsia" w:cstheme="minorHAnsi"/>
                <w:b/>
                <w:lang w:val="en-ZA" w:eastAsia="en-ZA"/>
              </w:rPr>
            </w:pPr>
            <w:r w:rsidRPr="007D1840">
              <w:rPr>
                <w:rFonts w:eastAsiaTheme="minorEastAsia" w:cstheme="minorHAnsi"/>
                <w:b/>
                <w:lang w:val="en-ZA" w:eastAsia="en-ZA"/>
              </w:rPr>
              <w:lastRenderedPageBreak/>
              <w:t>Track Record</w:t>
            </w:r>
          </w:p>
          <w:p w:rsidR="0052379E" w:rsidRPr="007D1840" w:rsidRDefault="0052379E" w:rsidP="00F060C5">
            <w:pPr>
              <w:spacing w:after="120" w:line="360" w:lineRule="auto"/>
              <w:rPr>
                <w:rFonts w:eastAsiaTheme="minorEastAsia" w:cstheme="minorHAnsi"/>
                <w:lang w:val="en-ZA" w:eastAsia="en-ZA"/>
              </w:rPr>
            </w:pPr>
            <w:r w:rsidRPr="007D1840">
              <w:rPr>
                <w:rFonts w:eastAsiaTheme="minorEastAsia" w:cstheme="minorHAnsi"/>
                <w:lang w:val="en-ZA" w:eastAsia="en-ZA"/>
              </w:rPr>
              <w:t xml:space="preserve">The Bidder must include detailed reference letters that they have successfully delivered </w:t>
            </w:r>
            <w:r w:rsidRPr="007D1840">
              <w:rPr>
                <w:rFonts w:cstheme="minorHAnsi"/>
                <w:lang w:val="en-ZA"/>
              </w:rPr>
              <w:t>Application programming interface (API)</w:t>
            </w:r>
            <w:r w:rsidRPr="007D1840">
              <w:rPr>
                <w:rFonts w:eastAsiaTheme="minorEastAsia" w:cstheme="minorHAnsi"/>
                <w:lang w:val="en-ZA" w:eastAsia="en-ZA"/>
              </w:rPr>
              <w:t>.</w:t>
            </w:r>
          </w:p>
          <w:p w:rsidR="0052379E" w:rsidRPr="007D1840" w:rsidRDefault="0052379E" w:rsidP="00F060C5">
            <w:pPr>
              <w:spacing w:after="120" w:line="360" w:lineRule="auto"/>
              <w:rPr>
                <w:rFonts w:eastAsiaTheme="minorEastAsia" w:cstheme="minorHAnsi"/>
                <w:lang w:val="en-ZA" w:eastAsia="en-ZA"/>
              </w:rPr>
            </w:pPr>
            <w:r w:rsidRPr="007D1840">
              <w:rPr>
                <w:rFonts w:eastAsiaTheme="minorEastAsia" w:cstheme="minorHAnsi"/>
                <w:lang w:val="en-ZA" w:eastAsia="en-ZA"/>
              </w:rPr>
              <w:t>Please provide reference letters from former or current client</w:t>
            </w:r>
            <w:r>
              <w:rPr>
                <w:rFonts w:eastAsiaTheme="minorEastAsia" w:cstheme="minorHAnsi"/>
                <w:lang w:val="en-ZA" w:eastAsia="en-ZA"/>
              </w:rPr>
              <w:t>s</w:t>
            </w:r>
            <w:r w:rsidRPr="007D1840">
              <w:rPr>
                <w:rFonts w:eastAsiaTheme="minorEastAsia" w:cstheme="minorHAnsi"/>
                <w:lang w:val="en-ZA" w:eastAsia="en-ZA"/>
              </w:rPr>
              <w:t xml:space="preserve"> on the client letterhead, </w:t>
            </w:r>
            <w:r>
              <w:rPr>
                <w:rFonts w:eastAsiaTheme="minorEastAsia" w:cstheme="minorHAnsi"/>
                <w:lang w:val="en-ZA" w:eastAsia="en-ZA"/>
              </w:rPr>
              <w:t>including</w:t>
            </w:r>
            <w:r w:rsidRPr="007D1840">
              <w:rPr>
                <w:rFonts w:eastAsiaTheme="minorEastAsia" w:cstheme="minorHAnsi"/>
                <w:lang w:val="en-ZA" w:eastAsia="en-ZA"/>
              </w:rPr>
              <w:t xml:space="preserve"> client names, contact numbers and contact person.</w:t>
            </w:r>
          </w:p>
        </w:tc>
        <w:tc>
          <w:tcPr>
            <w:tcW w:w="1170" w:type="dxa"/>
            <w:tcBorders>
              <w:top w:val="single" w:sz="4" w:space="0" w:color="auto"/>
              <w:left w:val="single" w:sz="4" w:space="0" w:color="auto"/>
              <w:bottom w:val="single" w:sz="4" w:space="0" w:color="auto"/>
              <w:right w:val="single" w:sz="4" w:space="0" w:color="auto"/>
            </w:tcBorders>
            <w:noWrap/>
          </w:tcPr>
          <w:p w:rsidR="0052379E" w:rsidRPr="007D1840" w:rsidRDefault="0052379E" w:rsidP="00F060C5">
            <w:pPr>
              <w:spacing w:after="120" w:line="360" w:lineRule="auto"/>
              <w:jc w:val="center"/>
              <w:rPr>
                <w:rFonts w:eastAsiaTheme="minorEastAsia" w:cstheme="minorHAnsi"/>
                <w:b/>
                <w:lang w:val="en-ZA" w:eastAsia="en-ZA"/>
              </w:rPr>
            </w:pPr>
            <w:r>
              <w:rPr>
                <w:rFonts w:eastAsiaTheme="minorEastAsia" w:cstheme="minorHAnsi"/>
                <w:b/>
                <w:lang w:val="en-ZA" w:eastAsia="en-ZA"/>
              </w:rPr>
              <w:t>15</w:t>
            </w:r>
            <w:r w:rsidRPr="007D1840">
              <w:rPr>
                <w:rFonts w:eastAsiaTheme="minorEastAsia" w:cstheme="minorHAnsi"/>
                <w:b/>
                <w:lang w:val="en-ZA" w:eastAsia="en-ZA"/>
              </w:rPr>
              <w:t>%</w:t>
            </w:r>
          </w:p>
        </w:tc>
        <w:tc>
          <w:tcPr>
            <w:tcW w:w="4590" w:type="dxa"/>
            <w:tcBorders>
              <w:top w:val="single" w:sz="4" w:space="0" w:color="auto"/>
              <w:left w:val="single" w:sz="4" w:space="0" w:color="auto"/>
              <w:bottom w:val="single" w:sz="4" w:space="0" w:color="auto"/>
              <w:right w:val="single" w:sz="4" w:space="0" w:color="auto"/>
            </w:tcBorders>
          </w:tcPr>
          <w:p w:rsidR="0052379E" w:rsidRPr="007D1840" w:rsidRDefault="0052379E" w:rsidP="00F060C5">
            <w:pPr>
              <w:tabs>
                <w:tab w:val="left" w:pos="459"/>
              </w:tabs>
              <w:spacing w:after="120" w:line="360" w:lineRule="auto"/>
              <w:contextualSpacing/>
              <w:jc w:val="both"/>
              <w:rPr>
                <w:rFonts w:eastAsiaTheme="minorEastAsia" w:cstheme="minorHAnsi"/>
                <w:b/>
                <w:lang w:val="en-ZA" w:eastAsia="en-ZA"/>
              </w:rPr>
            </w:pPr>
            <w:r w:rsidRPr="007D1840">
              <w:rPr>
                <w:rFonts w:eastAsiaTheme="minorEastAsia" w:cstheme="minorHAnsi"/>
                <w:b/>
                <w:lang w:val="en-ZA" w:eastAsia="en-ZA"/>
              </w:rPr>
              <w:t>References</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lang w:val="en-ZA" w:eastAsia="en-ZA"/>
              </w:rPr>
            </w:pPr>
            <w:r w:rsidRPr="007D1840">
              <w:rPr>
                <w:rFonts w:eastAsiaTheme="minorEastAsia" w:cstheme="minorHAnsi"/>
                <w:lang w:val="en-ZA" w:eastAsia="en-ZA"/>
              </w:rPr>
              <w:t xml:space="preserve">5 or more References = </w:t>
            </w:r>
            <w:r>
              <w:rPr>
                <w:rFonts w:eastAsiaTheme="minorEastAsia" w:cstheme="minorHAnsi"/>
                <w:lang w:val="en-ZA" w:eastAsia="en-ZA"/>
              </w:rPr>
              <w:t>15</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lang w:val="en-ZA" w:eastAsia="en-ZA"/>
              </w:rPr>
            </w:pPr>
            <w:r w:rsidRPr="007D1840">
              <w:rPr>
                <w:rFonts w:eastAsiaTheme="minorEastAsia" w:cstheme="minorHAnsi"/>
                <w:lang w:val="en-ZA" w:eastAsia="en-ZA"/>
              </w:rPr>
              <w:t xml:space="preserve">Between 3 - 4 References = </w:t>
            </w:r>
            <w:r>
              <w:rPr>
                <w:rFonts w:eastAsiaTheme="minorEastAsia" w:cstheme="minorHAnsi"/>
                <w:lang w:val="en-ZA" w:eastAsia="en-ZA"/>
              </w:rPr>
              <w:t>10</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b/>
                <w:lang w:val="en-ZA" w:eastAsia="en-ZA"/>
              </w:rPr>
            </w:pPr>
            <w:r w:rsidRPr="007D1840">
              <w:rPr>
                <w:rFonts w:eastAsiaTheme="minorEastAsia" w:cstheme="minorHAnsi"/>
                <w:lang w:val="en-ZA" w:eastAsia="en-ZA"/>
              </w:rPr>
              <w:t xml:space="preserve">Less than </w:t>
            </w:r>
            <w:r>
              <w:rPr>
                <w:rFonts w:eastAsiaTheme="minorEastAsia" w:cstheme="minorHAnsi"/>
                <w:lang w:val="en-ZA" w:eastAsia="en-ZA"/>
              </w:rPr>
              <w:t>3</w:t>
            </w:r>
            <w:r w:rsidRPr="007D1840">
              <w:rPr>
                <w:rFonts w:eastAsiaTheme="minorEastAsia" w:cstheme="minorHAnsi"/>
                <w:lang w:val="en-ZA" w:eastAsia="en-ZA"/>
              </w:rPr>
              <w:t xml:space="preserve"> References = 5</w:t>
            </w:r>
          </w:p>
          <w:p w:rsidR="0052379E" w:rsidRPr="007D1840" w:rsidRDefault="0052379E" w:rsidP="0052379E">
            <w:pPr>
              <w:numPr>
                <w:ilvl w:val="0"/>
                <w:numId w:val="34"/>
              </w:numPr>
              <w:tabs>
                <w:tab w:val="left" w:pos="459"/>
              </w:tabs>
              <w:spacing w:after="120" w:line="360" w:lineRule="auto"/>
              <w:ind w:hanging="1266"/>
              <w:contextualSpacing/>
              <w:jc w:val="both"/>
              <w:rPr>
                <w:rFonts w:eastAsiaTheme="minorEastAsia" w:cstheme="minorHAnsi"/>
                <w:b/>
                <w:lang w:val="en-ZA" w:eastAsia="en-ZA"/>
              </w:rPr>
            </w:pPr>
            <w:r>
              <w:rPr>
                <w:rFonts w:eastAsiaTheme="minorEastAsia" w:cstheme="minorHAnsi"/>
                <w:lang w:val="en-ZA" w:eastAsia="en-ZA"/>
              </w:rPr>
              <w:t>No references</w:t>
            </w:r>
            <w:r w:rsidRPr="007D1840">
              <w:rPr>
                <w:rFonts w:eastAsiaTheme="minorEastAsia" w:cstheme="minorHAnsi"/>
                <w:lang w:val="en-ZA" w:eastAsia="en-ZA"/>
              </w:rPr>
              <w:t xml:space="preserve"> = 0</w:t>
            </w:r>
          </w:p>
          <w:p w:rsidR="0052379E" w:rsidRPr="007D1840" w:rsidRDefault="0052379E" w:rsidP="00F060C5">
            <w:pPr>
              <w:tabs>
                <w:tab w:val="left" w:pos="459"/>
              </w:tabs>
              <w:spacing w:after="120" w:line="360" w:lineRule="auto"/>
              <w:contextualSpacing/>
              <w:jc w:val="both"/>
              <w:rPr>
                <w:rFonts w:eastAsiaTheme="minorEastAsia" w:cstheme="minorHAnsi"/>
                <w:b/>
                <w:lang w:val="en-ZA" w:eastAsia="en-ZA"/>
              </w:rPr>
            </w:pPr>
          </w:p>
        </w:tc>
      </w:tr>
      <w:tr w:rsidR="0052379E" w:rsidRPr="007D1840" w:rsidTr="00F060C5">
        <w:trPr>
          <w:trHeight w:val="499"/>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2379E" w:rsidRPr="007D1840" w:rsidRDefault="0052379E" w:rsidP="00F060C5">
            <w:pPr>
              <w:spacing w:after="120" w:line="360" w:lineRule="auto"/>
              <w:rPr>
                <w:rFonts w:eastAsiaTheme="minorEastAsia" w:cstheme="minorHAnsi"/>
                <w:b/>
                <w:lang w:val="en-ZA" w:eastAsia="en-ZA"/>
              </w:rPr>
            </w:pPr>
            <w:r w:rsidRPr="007D1840">
              <w:rPr>
                <w:rFonts w:eastAsiaTheme="minorEastAsia" w:cstheme="minorHAnsi"/>
                <w:b/>
                <w:lang w:val="en-ZA" w:eastAsia="en-ZA"/>
              </w:rPr>
              <w:t>TOTAL</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2379E" w:rsidRPr="007D1840" w:rsidRDefault="0052379E" w:rsidP="00F060C5">
            <w:pPr>
              <w:spacing w:after="120" w:line="360" w:lineRule="auto"/>
              <w:jc w:val="center"/>
              <w:rPr>
                <w:rFonts w:eastAsiaTheme="minorEastAsia" w:cstheme="minorHAnsi"/>
                <w:b/>
                <w:lang w:val="en-ZA" w:eastAsia="en-ZA"/>
              </w:rPr>
            </w:pPr>
            <w:r w:rsidRPr="007D1840">
              <w:rPr>
                <w:rFonts w:eastAsiaTheme="minorEastAsia" w:cstheme="minorHAnsi"/>
                <w:b/>
                <w:lang w:val="en-ZA" w:eastAsia="en-ZA"/>
              </w:rPr>
              <w:t>100%</w:t>
            </w:r>
          </w:p>
        </w:tc>
        <w:tc>
          <w:tcPr>
            <w:tcW w:w="45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52379E" w:rsidRPr="007D1840" w:rsidRDefault="0052379E" w:rsidP="00F060C5">
            <w:pPr>
              <w:spacing w:line="360" w:lineRule="auto"/>
              <w:rPr>
                <w:rFonts w:eastAsiaTheme="minorEastAsia" w:cstheme="minorHAnsi"/>
                <w:b/>
                <w:lang w:val="en-ZA" w:eastAsia="en-ZA"/>
              </w:rPr>
            </w:pPr>
          </w:p>
        </w:tc>
      </w:tr>
      <w:tr w:rsidR="0052379E" w:rsidRPr="007D1840" w:rsidTr="00F060C5">
        <w:trPr>
          <w:trHeight w:val="629"/>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379E" w:rsidRPr="007D1840" w:rsidRDefault="0052379E" w:rsidP="00F060C5">
            <w:pPr>
              <w:rPr>
                <w:rFonts w:eastAsiaTheme="minorEastAsia" w:cstheme="minorHAnsi"/>
                <w:b/>
                <w:lang w:val="en-ZA" w:eastAsia="en-ZA"/>
              </w:rPr>
            </w:pPr>
            <w:r w:rsidRPr="007D1840">
              <w:rPr>
                <w:rFonts w:eastAsiaTheme="minorEastAsia" w:cstheme="minorHAnsi"/>
                <w:b/>
                <w:lang w:val="en-ZA" w:eastAsia="en-ZA"/>
              </w:rPr>
              <w:t>THRESHOLD</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52379E" w:rsidRPr="007D1840" w:rsidRDefault="0052379E" w:rsidP="00F060C5">
            <w:pPr>
              <w:spacing w:line="360" w:lineRule="auto"/>
              <w:jc w:val="center"/>
              <w:rPr>
                <w:rFonts w:eastAsiaTheme="minorEastAsia" w:cstheme="minorHAnsi"/>
                <w:b/>
                <w:lang w:val="en-ZA" w:eastAsia="en-ZA"/>
              </w:rPr>
            </w:pPr>
            <w:r w:rsidRPr="007D1840">
              <w:rPr>
                <w:rFonts w:eastAsiaTheme="minorEastAsia" w:cstheme="minorHAnsi"/>
                <w:b/>
                <w:lang w:val="en-ZA" w:eastAsia="en-ZA"/>
              </w:rPr>
              <w:t>75%</w:t>
            </w:r>
          </w:p>
        </w:tc>
        <w:tc>
          <w:tcPr>
            <w:tcW w:w="45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2379E" w:rsidRPr="007D1840" w:rsidRDefault="0052379E" w:rsidP="00F060C5">
            <w:pPr>
              <w:spacing w:line="360" w:lineRule="auto"/>
              <w:rPr>
                <w:rFonts w:eastAsiaTheme="minorEastAsia" w:cstheme="minorHAnsi"/>
                <w:b/>
                <w:lang w:val="en-ZA" w:eastAsia="en-ZA"/>
              </w:rPr>
            </w:pPr>
          </w:p>
        </w:tc>
      </w:tr>
    </w:tbl>
    <w:p w:rsidR="00E57A38" w:rsidRDefault="00E57A38" w:rsidP="002E39B6">
      <w:pPr>
        <w:jc w:val="both"/>
        <w:rPr>
          <w:rFonts w:ascii="Arial Narrow" w:hAnsi="Arial Narrow"/>
          <w:b/>
        </w:rPr>
      </w:pPr>
    </w:p>
    <w:p w:rsidR="002E39B6" w:rsidRDefault="002E39B6" w:rsidP="00F060C5"/>
    <w:p w:rsidR="00447300" w:rsidRDefault="00447300" w:rsidP="002E39B6">
      <w:pPr>
        <w:pStyle w:val="ListParagraph"/>
        <w:tabs>
          <w:tab w:val="left" w:pos="990"/>
          <w:tab w:val="left" w:pos="1170"/>
        </w:tabs>
        <w:ind w:left="0" w:hanging="360"/>
        <w:contextualSpacing/>
        <w:jc w:val="both"/>
        <w:rPr>
          <w:rFonts w:ascii="Arial" w:hAnsi="Arial" w:cs="Arial"/>
          <w:sz w:val="22"/>
          <w:szCs w:val="22"/>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87425140"/>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Default="00201CD0" w:rsidP="00201CD0">
      <w:pPr>
        <w:spacing w:line="264" w:lineRule="auto"/>
        <w:jc w:val="both"/>
        <w:rPr>
          <w:rFonts w:ascii="Arial Narrow" w:hAnsi="Arial Narrow" w:cs="Arial"/>
        </w:rPr>
      </w:pPr>
    </w:p>
    <w:p w:rsidR="0078287F" w:rsidRDefault="0078287F" w:rsidP="00201CD0">
      <w:pPr>
        <w:spacing w:line="264" w:lineRule="auto"/>
        <w:jc w:val="both"/>
        <w:rPr>
          <w:rFonts w:ascii="Arial Narrow" w:hAnsi="Arial Narrow" w:cs="Arial"/>
        </w:rPr>
      </w:pPr>
    </w:p>
    <w:p w:rsidR="0078287F" w:rsidRDefault="0078287F" w:rsidP="00201CD0">
      <w:pPr>
        <w:spacing w:line="264" w:lineRule="auto"/>
        <w:jc w:val="both"/>
        <w:rPr>
          <w:rFonts w:ascii="Arial Narrow" w:hAnsi="Arial Narrow" w:cs="Arial"/>
        </w:rPr>
      </w:pPr>
    </w:p>
    <w:p w:rsidR="0078287F" w:rsidRDefault="0078287F" w:rsidP="00201CD0">
      <w:pPr>
        <w:spacing w:line="264" w:lineRule="auto"/>
        <w:jc w:val="both"/>
        <w:rPr>
          <w:rFonts w:ascii="Arial Narrow" w:hAnsi="Arial Narrow" w:cs="Arial"/>
        </w:rPr>
      </w:pPr>
    </w:p>
    <w:p w:rsidR="0078287F" w:rsidRDefault="0078287F" w:rsidP="00201CD0">
      <w:pPr>
        <w:spacing w:line="264" w:lineRule="auto"/>
        <w:jc w:val="both"/>
        <w:rPr>
          <w:rFonts w:ascii="Arial Narrow" w:hAnsi="Arial Narrow" w:cs="Arial"/>
        </w:rPr>
      </w:pPr>
    </w:p>
    <w:p w:rsidR="0078287F" w:rsidRDefault="0078287F" w:rsidP="00201CD0">
      <w:pPr>
        <w:spacing w:line="264" w:lineRule="auto"/>
        <w:jc w:val="both"/>
        <w:rPr>
          <w:rFonts w:ascii="Arial Narrow" w:hAnsi="Arial Narrow" w:cs="Arial"/>
        </w:rPr>
      </w:pPr>
    </w:p>
    <w:p w:rsidR="0078287F" w:rsidRDefault="0078287F" w:rsidP="00201CD0">
      <w:pPr>
        <w:spacing w:line="264" w:lineRule="auto"/>
        <w:jc w:val="both"/>
        <w:rPr>
          <w:rFonts w:ascii="Arial Narrow" w:hAnsi="Arial Narrow" w:cs="Arial"/>
        </w:rPr>
      </w:pPr>
    </w:p>
    <w:p w:rsidR="0078287F" w:rsidRPr="00B273DE" w:rsidRDefault="0078287F"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lastRenderedPageBreak/>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Pr="00447300" w:rsidRDefault="00447300" w:rsidP="00447300">
      <w:bookmarkStart w:id="17" w:name="_Toc348900852"/>
      <w:bookmarkStart w:id="18" w:name="_Toc353985920"/>
    </w:p>
    <w:p w:rsidR="004875A8" w:rsidRDefault="004875A8" w:rsidP="004875A8">
      <w:pPr>
        <w:pStyle w:val="Heading1"/>
        <w:spacing w:before="0" w:after="0"/>
        <w:ind w:left="709" w:hanging="709"/>
        <w:rPr>
          <w:rFonts w:ascii="Arial" w:hAnsi="Arial" w:cs="Arial"/>
          <w:sz w:val="24"/>
          <w:szCs w:val="24"/>
        </w:rPr>
      </w:pPr>
      <w:bookmarkStart w:id="19" w:name="_Toc87425141"/>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87425142"/>
      <w:r w:rsidRPr="00AD4BE6">
        <w:rPr>
          <w:rFonts w:ascii="Arial" w:hAnsi="Arial" w:cs="Arial"/>
          <w:sz w:val="24"/>
          <w:szCs w:val="24"/>
        </w:rPr>
        <w:lastRenderedPageBreak/>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87425143"/>
      <w:r>
        <w:rPr>
          <w:rFonts w:ascii="Arial" w:hAnsi="Arial" w:cs="Arial"/>
          <w:sz w:val="24"/>
          <w:szCs w:val="24"/>
        </w:rPr>
        <w:lastRenderedPageBreak/>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78287F" w:rsidRDefault="0078287F" w:rsidP="005670D3">
      <w:pPr>
        <w:autoSpaceDE w:val="0"/>
        <w:autoSpaceDN w:val="0"/>
        <w:adjustRightInd w:val="0"/>
        <w:jc w:val="both"/>
        <w:rPr>
          <w:rFonts w:ascii="Arial" w:hAnsi="Arial" w:cs="Arial"/>
          <w:color w:val="000000"/>
          <w:sz w:val="22"/>
          <w:szCs w:val="22"/>
          <w:lang w:eastAsia="en-ZA"/>
        </w:rPr>
      </w:pPr>
    </w:p>
    <w:p w:rsidR="0078287F" w:rsidRPr="00E52D11" w:rsidRDefault="0078287F"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2E39B6" w:rsidRDefault="005670D3" w:rsidP="0078287F">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0078287F">
        <w:rPr>
          <w:rFonts w:ascii="Arial" w:hAnsi="Arial" w:cs="Arial"/>
          <w:color w:val="000000"/>
          <w:sz w:val="22"/>
          <w:szCs w:val="22"/>
          <w:lang w:eastAsia="en-ZA"/>
        </w:rPr>
        <w:t>spare parts, if requested</w:t>
      </w: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services using the current prime interest rate </w:t>
      </w:r>
      <w:r w:rsidRPr="00E52D11">
        <w:rPr>
          <w:rFonts w:ascii="Arial" w:hAnsi="Arial" w:cs="Arial"/>
          <w:color w:val="000000"/>
          <w:sz w:val="22"/>
          <w:szCs w:val="22"/>
          <w:lang w:eastAsia="en-ZA"/>
        </w:rPr>
        <w:lastRenderedPageBreak/>
        <w:t>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78287F" w:rsidRDefault="0078287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6D3C97"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2E39B6" w:rsidRPr="009C2AA3" w:rsidRDefault="002E39B6" w:rsidP="005670D3">
      <w:pPr>
        <w:autoSpaceDE w:val="0"/>
        <w:autoSpaceDN w:val="0"/>
        <w:adjustRightInd w:val="0"/>
        <w:jc w:val="both"/>
        <w:rPr>
          <w:rFonts w:ascii="Arial" w:hAnsi="Arial" w:cs="Arial"/>
          <w:color w:val="000000"/>
          <w:lang w:eastAsia="en-ZA"/>
        </w:rPr>
      </w:pPr>
      <w:bookmarkStart w:id="22" w:name="_GoBack"/>
      <w:bookmarkEnd w:id="22"/>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E57A38" w:rsidRDefault="00E57A38" w:rsidP="002E39B6">
      <w:pPr>
        <w:autoSpaceDE w:val="0"/>
        <w:autoSpaceDN w:val="0"/>
        <w:adjustRightInd w:val="0"/>
        <w:ind w:left="720" w:hanging="720"/>
        <w:jc w:val="both"/>
        <w:rPr>
          <w:rFonts w:ascii="Arial" w:hAnsi="Arial" w:cs="Arial"/>
          <w:color w:val="000000"/>
          <w:sz w:val="22"/>
          <w:szCs w:val="22"/>
          <w:lang w:eastAsia="en-ZA"/>
        </w:rPr>
      </w:pPr>
    </w:p>
    <w:p w:rsidR="00E57A38" w:rsidRPr="00826063" w:rsidRDefault="00E57A38" w:rsidP="00E57A38">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1"/>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E57A38" w:rsidRPr="00826063" w:rsidTr="00163019">
        <w:trPr>
          <w:trHeight w:val="454"/>
        </w:trPr>
        <w:tc>
          <w:tcPr>
            <w:tcW w:w="2112"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E57A38" w:rsidRPr="00826063" w:rsidRDefault="00E57A38" w:rsidP="00163019">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E57A38" w:rsidRDefault="00E57A38"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7"/>
      <w:footerReference w:type="default" r:id="rId18"/>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47D" w:rsidRDefault="0084447D">
      <w:r>
        <w:separator/>
      </w:r>
    </w:p>
  </w:endnote>
  <w:endnote w:type="continuationSeparator" w:id="0">
    <w:p w:rsidR="0084447D" w:rsidRDefault="0084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974" w:rsidRDefault="00A53974">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A53974" w:rsidRPr="001732F5" w:rsidRDefault="00A5397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8287F">
      <w:rPr>
        <w:rStyle w:val="PageNumber"/>
        <w:rFonts w:ascii="Arial" w:hAnsi="Arial" w:cs="Arial"/>
        <w:noProof/>
        <w:sz w:val="18"/>
        <w:szCs w:val="18"/>
      </w:rPr>
      <w:t>39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53974" w:rsidRDefault="00A539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47D" w:rsidRDefault="0084447D">
      <w:r>
        <w:separator/>
      </w:r>
    </w:p>
  </w:footnote>
  <w:footnote w:type="continuationSeparator" w:id="0">
    <w:p w:rsidR="0084447D" w:rsidRDefault="008444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70"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356"/>
      <w:gridCol w:w="5214"/>
    </w:tblGrid>
    <w:tr w:rsidR="00A53974" w:rsidRPr="00B677D5" w:rsidTr="009D45E2">
      <w:trPr>
        <w:trHeight w:val="240"/>
      </w:trPr>
      <w:tc>
        <w:tcPr>
          <w:tcW w:w="4408" w:type="dxa"/>
        </w:tcPr>
        <w:p w:rsidR="00A53974" w:rsidRPr="00B677D5" w:rsidRDefault="00A53974" w:rsidP="001B1D22">
          <w:pPr>
            <w:pStyle w:val="Header"/>
            <w:rPr>
              <w:rFonts w:ascii="Arial" w:hAnsi="Arial" w:cs="Arial"/>
              <w:sz w:val="18"/>
              <w:szCs w:val="18"/>
            </w:rPr>
          </w:pPr>
          <w:r>
            <w:rPr>
              <w:noProof/>
              <w:lang w:val="en-ZA" w:eastAsia="en-ZA"/>
            </w:rPr>
            <w:drawing>
              <wp:inline distT="0" distB="0" distL="0" distR="0">
                <wp:extent cx="3263900" cy="793750"/>
                <wp:effectExtent l="0" t="0" r="0" b="635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9910" cy="860873"/>
                        </a:xfrm>
                        <a:prstGeom prst="rect">
                          <a:avLst/>
                        </a:prstGeom>
                        <a:noFill/>
                        <a:ln>
                          <a:noFill/>
                        </a:ln>
                      </pic:spPr>
                    </pic:pic>
                  </a:graphicData>
                </a:graphic>
              </wp:inline>
            </w:drawing>
          </w:r>
        </w:p>
      </w:tc>
      <w:tc>
        <w:tcPr>
          <w:tcW w:w="6162" w:type="dxa"/>
          <w:vAlign w:val="center"/>
        </w:tcPr>
        <w:p w:rsidR="00A53974" w:rsidRDefault="00A53974" w:rsidP="00163019">
          <w:pPr>
            <w:pStyle w:val="Header"/>
            <w:ind w:left="22"/>
            <w:jc w:val="right"/>
            <w:rPr>
              <w:rFonts w:ascii="Arial" w:hAnsi="Arial" w:cs="Arial"/>
              <w:sz w:val="18"/>
              <w:szCs w:val="18"/>
            </w:rPr>
          </w:pPr>
          <w:r>
            <w:rPr>
              <w:rFonts w:ascii="Arial" w:hAnsi="Arial" w:cs="Arial"/>
              <w:sz w:val="18"/>
              <w:szCs w:val="18"/>
            </w:rPr>
            <w:t>RFQ NO: 1516259 – REDEVELOPMENT OF THE TRACK CARE INTERFACE FOR HIV DRUG RESISTANCE TESTING WITHIN THE NHLS LABORATORIES NATIONALLY:</w:t>
          </w:r>
        </w:p>
        <w:p w:rsidR="00A53974" w:rsidRPr="00B677D5" w:rsidRDefault="00A53974" w:rsidP="00163019">
          <w:pPr>
            <w:pStyle w:val="Header"/>
            <w:ind w:left="22"/>
            <w:jc w:val="right"/>
            <w:rPr>
              <w:rFonts w:ascii="Arial" w:hAnsi="Arial" w:cs="Arial"/>
              <w:sz w:val="18"/>
              <w:szCs w:val="18"/>
            </w:rPr>
          </w:pPr>
          <w:r>
            <w:rPr>
              <w:rFonts w:ascii="Arial" w:hAnsi="Arial" w:cs="Arial"/>
              <w:sz w:val="18"/>
              <w:szCs w:val="18"/>
            </w:rPr>
            <w:t xml:space="preserve">   </w:t>
          </w:r>
        </w:p>
      </w:tc>
    </w:tr>
  </w:tbl>
  <w:p w:rsidR="00A53974" w:rsidRPr="00A90F6B" w:rsidRDefault="00A53974"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3pt;height:4pt" coordsize="" o:spt="100" o:bullet="t" adj="0,,0" path="" stroked="f">
        <v:stroke joinstyle="miter"/>
        <v:imagedata r:id="rId1" o:title="image2"/>
        <v:formulas/>
        <v:path o:connecttype="segments"/>
      </v:shape>
    </w:pict>
  </w:numPicBullet>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26509FC"/>
    <w:multiLevelType w:val="hybridMultilevel"/>
    <w:tmpl w:val="86504480"/>
    <w:lvl w:ilvl="0" w:tplc="2DD81D22">
      <w:start w:val="1"/>
      <w:numFmt w:val="bullet"/>
      <w:lvlText w:val="•"/>
      <w:lvlPicBulletId w:val="0"/>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E43934">
      <w:start w:val="1"/>
      <w:numFmt w:val="bullet"/>
      <w:lvlText w:val="o"/>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9CC12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AA670">
      <w:start w:val="1"/>
      <w:numFmt w:val="bullet"/>
      <w:lvlText w:val="•"/>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A24234">
      <w:start w:val="1"/>
      <w:numFmt w:val="bullet"/>
      <w:lvlText w:val="o"/>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DC7D9C">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2A7CD8">
      <w:start w:val="1"/>
      <w:numFmt w:val="bullet"/>
      <w:lvlText w:val="•"/>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283110">
      <w:start w:val="1"/>
      <w:numFmt w:val="bullet"/>
      <w:lvlText w:val="o"/>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E68330">
      <w:start w:val="1"/>
      <w:numFmt w:val="bullet"/>
      <w:lvlText w:val="▪"/>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10374B15"/>
    <w:multiLevelType w:val="hybridMultilevel"/>
    <w:tmpl w:val="72A2351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48A1943"/>
    <w:multiLevelType w:val="hybridMultilevel"/>
    <w:tmpl w:val="B352FE0E"/>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E746E5"/>
    <w:multiLevelType w:val="hybridMultilevel"/>
    <w:tmpl w:val="17F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2263A"/>
    <w:multiLevelType w:val="hybridMultilevel"/>
    <w:tmpl w:val="D386386E"/>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0" w15:restartNumberingAfterBreak="0">
    <w:nsid w:val="65C22012"/>
    <w:multiLevelType w:val="hybridMultilevel"/>
    <w:tmpl w:val="FB8A7F5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E723B0"/>
    <w:multiLevelType w:val="hybridMultilevel"/>
    <w:tmpl w:val="BDC2732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255816"/>
    <w:multiLevelType w:val="hybridMultilevel"/>
    <w:tmpl w:val="0498782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34"/>
  </w:num>
  <w:num w:numId="3">
    <w:abstractNumId w:val="39"/>
  </w:num>
  <w:num w:numId="4">
    <w:abstractNumId w:val="0"/>
  </w:num>
  <w:num w:numId="5">
    <w:abstractNumId w:val="12"/>
  </w:num>
  <w:num w:numId="6">
    <w:abstractNumId w:val="35"/>
  </w:num>
  <w:num w:numId="7">
    <w:abstractNumId w:val="4"/>
  </w:num>
  <w:num w:numId="8">
    <w:abstractNumId w:val="7"/>
  </w:num>
  <w:num w:numId="9">
    <w:abstractNumId w:val="9"/>
  </w:num>
  <w:num w:numId="10">
    <w:abstractNumId w:val="13"/>
  </w:num>
  <w:num w:numId="11">
    <w:abstractNumId w:val="21"/>
  </w:num>
  <w:num w:numId="12">
    <w:abstractNumId w:val="29"/>
  </w:num>
  <w:num w:numId="13">
    <w:abstractNumId w:val="36"/>
  </w:num>
  <w:num w:numId="14">
    <w:abstractNumId w:val="8"/>
  </w:num>
  <w:num w:numId="15">
    <w:abstractNumId w:val="20"/>
  </w:num>
  <w:num w:numId="16">
    <w:abstractNumId w:val="23"/>
  </w:num>
  <w:num w:numId="17">
    <w:abstractNumId w:val="14"/>
  </w:num>
  <w:num w:numId="18">
    <w:abstractNumId w:val="16"/>
  </w:num>
  <w:num w:numId="19">
    <w:abstractNumId w:val="25"/>
  </w:num>
  <w:num w:numId="20">
    <w:abstractNumId w:val="24"/>
  </w:num>
  <w:num w:numId="21">
    <w:abstractNumId w:val="32"/>
  </w:num>
  <w:num w:numId="22">
    <w:abstractNumId w:val="15"/>
  </w:num>
  <w:num w:numId="23">
    <w:abstractNumId w:val="22"/>
  </w:num>
  <w:num w:numId="24">
    <w:abstractNumId w:val="11"/>
  </w:num>
  <w:num w:numId="25">
    <w:abstractNumId w:val="26"/>
  </w:num>
  <w:num w:numId="26">
    <w:abstractNumId w:val="2"/>
  </w:num>
  <w:num w:numId="27">
    <w:abstractNumId w:val="38"/>
  </w:num>
  <w:num w:numId="28">
    <w:abstractNumId w:val="18"/>
  </w:num>
  <w:num w:numId="29">
    <w:abstractNumId w:val="19"/>
  </w:num>
  <w:num w:numId="30">
    <w:abstractNumId w:val="17"/>
  </w:num>
  <w:num w:numId="31">
    <w:abstractNumId w:val="3"/>
  </w:num>
  <w:num w:numId="32">
    <w:abstractNumId w:val="37"/>
  </w:num>
  <w:num w:numId="33">
    <w:abstractNumId w:val="1"/>
  </w:num>
  <w:num w:numId="34">
    <w:abstractNumId w:val="31"/>
  </w:num>
  <w:num w:numId="35">
    <w:abstractNumId w:val="27"/>
  </w:num>
  <w:num w:numId="36">
    <w:abstractNumId w:val="5"/>
  </w:num>
  <w:num w:numId="37">
    <w:abstractNumId w:val="33"/>
  </w:num>
  <w:num w:numId="38">
    <w:abstractNumId w:val="30"/>
  </w:num>
  <w:num w:numId="39">
    <w:abstractNumId w:val="6"/>
  </w:num>
  <w:num w:numId="4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242B"/>
    <w:rsid w:val="000A543C"/>
    <w:rsid w:val="000A6681"/>
    <w:rsid w:val="000B0EC1"/>
    <w:rsid w:val="000B1055"/>
    <w:rsid w:val="000B1DC3"/>
    <w:rsid w:val="000B23AA"/>
    <w:rsid w:val="000B29B8"/>
    <w:rsid w:val="000B5053"/>
    <w:rsid w:val="000B53F2"/>
    <w:rsid w:val="000B6149"/>
    <w:rsid w:val="000C273A"/>
    <w:rsid w:val="000C5679"/>
    <w:rsid w:val="000D13AB"/>
    <w:rsid w:val="000D2D46"/>
    <w:rsid w:val="000D7636"/>
    <w:rsid w:val="000E26E5"/>
    <w:rsid w:val="000E3F23"/>
    <w:rsid w:val="000E5967"/>
    <w:rsid w:val="000E6B6B"/>
    <w:rsid w:val="000F0238"/>
    <w:rsid w:val="000F1653"/>
    <w:rsid w:val="000F1A6A"/>
    <w:rsid w:val="000F2DB9"/>
    <w:rsid w:val="000F2EAB"/>
    <w:rsid w:val="000F7706"/>
    <w:rsid w:val="000F7D4B"/>
    <w:rsid w:val="00101CEE"/>
    <w:rsid w:val="001033F6"/>
    <w:rsid w:val="001035FF"/>
    <w:rsid w:val="00105DC6"/>
    <w:rsid w:val="0010610C"/>
    <w:rsid w:val="001174DE"/>
    <w:rsid w:val="001211E3"/>
    <w:rsid w:val="00121558"/>
    <w:rsid w:val="0012264A"/>
    <w:rsid w:val="001277D5"/>
    <w:rsid w:val="0013356C"/>
    <w:rsid w:val="00134827"/>
    <w:rsid w:val="00134C5E"/>
    <w:rsid w:val="00136035"/>
    <w:rsid w:val="001414FD"/>
    <w:rsid w:val="00144F6C"/>
    <w:rsid w:val="0014790B"/>
    <w:rsid w:val="001527F9"/>
    <w:rsid w:val="001529E1"/>
    <w:rsid w:val="0015446F"/>
    <w:rsid w:val="00157222"/>
    <w:rsid w:val="00160FC6"/>
    <w:rsid w:val="00163019"/>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85D68"/>
    <w:rsid w:val="0019160A"/>
    <w:rsid w:val="001934EE"/>
    <w:rsid w:val="0019393F"/>
    <w:rsid w:val="001A1D9A"/>
    <w:rsid w:val="001A225A"/>
    <w:rsid w:val="001A2CA1"/>
    <w:rsid w:val="001A3F73"/>
    <w:rsid w:val="001A4B91"/>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2E2E"/>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82DDF"/>
    <w:rsid w:val="002908EA"/>
    <w:rsid w:val="00291A26"/>
    <w:rsid w:val="00294BCD"/>
    <w:rsid w:val="002952B4"/>
    <w:rsid w:val="00295EED"/>
    <w:rsid w:val="00297375"/>
    <w:rsid w:val="002A5028"/>
    <w:rsid w:val="002B0A60"/>
    <w:rsid w:val="002B5C47"/>
    <w:rsid w:val="002B79ED"/>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B731C"/>
    <w:rsid w:val="003C087B"/>
    <w:rsid w:val="003C2768"/>
    <w:rsid w:val="003C7BA9"/>
    <w:rsid w:val="003D03F4"/>
    <w:rsid w:val="003D0BCF"/>
    <w:rsid w:val="003D27AE"/>
    <w:rsid w:val="003D2D10"/>
    <w:rsid w:val="003D31DF"/>
    <w:rsid w:val="003D37B8"/>
    <w:rsid w:val="003D40DC"/>
    <w:rsid w:val="003D480D"/>
    <w:rsid w:val="003D4958"/>
    <w:rsid w:val="003E1EF8"/>
    <w:rsid w:val="003E416B"/>
    <w:rsid w:val="003E5C4F"/>
    <w:rsid w:val="003E6DC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6F71"/>
    <w:rsid w:val="004B718D"/>
    <w:rsid w:val="004B7729"/>
    <w:rsid w:val="004C2519"/>
    <w:rsid w:val="004C318F"/>
    <w:rsid w:val="004C5336"/>
    <w:rsid w:val="004D62B8"/>
    <w:rsid w:val="004E13A4"/>
    <w:rsid w:val="004E19CF"/>
    <w:rsid w:val="004E473F"/>
    <w:rsid w:val="004F372F"/>
    <w:rsid w:val="004F5D4B"/>
    <w:rsid w:val="0050000B"/>
    <w:rsid w:val="005119E9"/>
    <w:rsid w:val="00515895"/>
    <w:rsid w:val="005160A8"/>
    <w:rsid w:val="00522654"/>
    <w:rsid w:val="0052379E"/>
    <w:rsid w:val="00531FDF"/>
    <w:rsid w:val="00533AD0"/>
    <w:rsid w:val="00535C0E"/>
    <w:rsid w:val="00536CA6"/>
    <w:rsid w:val="00537C69"/>
    <w:rsid w:val="00542641"/>
    <w:rsid w:val="0054778F"/>
    <w:rsid w:val="00547FEE"/>
    <w:rsid w:val="00550261"/>
    <w:rsid w:val="005511FD"/>
    <w:rsid w:val="0055134D"/>
    <w:rsid w:val="00555793"/>
    <w:rsid w:val="005601B7"/>
    <w:rsid w:val="0056276F"/>
    <w:rsid w:val="00562B8B"/>
    <w:rsid w:val="00562E44"/>
    <w:rsid w:val="00564E14"/>
    <w:rsid w:val="005661A7"/>
    <w:rsid w:val="005670D3"/>
    <w:rsid w:val="005775C8"/>
    <w:rsid w:val="00580939"/>
    <w:rsid w:val="00582338"/>
    <w:rsid w:val="00590123"/>
    <w:rsid w:val="00590206"/>
    <w:rsid w:val="0059443D"/>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2138"/>
    <w:rsid w:val="00634AB2"/>
    <w:rsid w:val="00635C22"/>
    <w:rsid w:val="00637AB9"/>
    <w:rsid w:val="00637EF2"/>
    <w:rsid w:val="00643827"/>
    <w:rsid w:val="006472B4"/>
    <w:rsid w:val="0065409A"/>
    <w:rsid w:val="0065515A"/>
    <w:rsid w:val="00656FC3"/>
    <w:rsid w:val="0066474A"/>
    <w:rsid w:val="00665F54"/>
    <w:rsid w:val="00666567"/>
    <w:rsid w:val="00666C9C"/>
    <w:rsid w:val="00667C9A"/>
    <w:rsid w:val="006775C5"/>
    <w:rsid w:val="00682AF1"/>
    <w:rsid w:val="006837EB"/>
    <w:rsid w:val="006911E5"/>
    <w:rsid w:val="006916BE"/>
    <w:rsid w:val="00694BA1"/>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3C97"/>
    <w:rsid w:val="006D47D8"/>
    <w:rsid w:val="006D4F15"/>
    <w:rsid w:val="006D6DEB"/>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43F5"/>
    <w:rsid w:val="00756EA7"/>
    <w:rsid w:val="00760F03"/>
    <w:rsid w:val="00761945"/>
    <w:rsid w:val="00761C16"/>
    <w:rsid w:val="00762266"/>
    <w:rsid w:val="00763CE4"/>
    <w:rsid w:val="007643A7"/>
    <w:rsid w:val="00770DFA"/>
    <w:rsid w:val="00771BDD"/>
    <w:rsid w:val="007744D5"/>
    <w:rsid w:val="00775806"/>
    <w:rsid w:val="007800F0"/>
    <w:rsid w:val="00780764"/>
    <w:rsid w:val="0078095E"/>
    <w:rsid w:val="00780FCC"/>
    <w:rsid w:val="0078287F"/>
    <w:rsid w:val="007855E2"/>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4678"/>
    <w:rsid w:val="0082643C"/>
    <w:rsid w:val="0083651C"/>
    <w:rsid w:val="00836BDE"/>
    <w:rsid w:val="00841D3B"/>
    <w:rsid w:val="00843FC8"/>
    <w:rsid w:val="0084447D"/>
    <w:rsid w:val="00845808"/>
    <w:rsid w:val="00845E1D"/>
    <w:rsid w:val="0084609A"/>
    <w:rsid w:val="00854975"/>
    <w:rsid w:val="00855118"/>
    <w:rsid w:val="008555A4"/>
    <w:rsid w:val="0085737B"/>
    <w:rsid w:val="00863562"/>
    <w:rsid w:val="0086580D"/>
    <w:rsid w:val="00865B4D"/>
    <w:rsid w:val="00867BFB"/>
    <w:rsid w:val="00867C83"/>
    <w:rsid w:val="0087302F"/>
    <w:rsid w:val="008745E5"/>
    <w:rsid w:val="008762C8"/>
    <w:rsid w:val="0088277A"/>
    <w:rsid w:val="0088352A"/>
    <w:rsid w:val="00885F2B"/>
    <w:rsid w:val="00894EA1"/>
    <w:rsid w:val="00895AE5"/>
    <w:rsid w:val="00897CB2"/>
    <w:rsid w:val="008A17F6"/>
    <w:rsid w:val="008A4ED0"/>
    <w:rsid w:val="008B2DA8"/>
    <w:rsid w:val="008B3290"/>
    <w:rsid w:val="008B50B7"/>
    <w:rsid w:val="008B6924"/>
    <w:rsid w:val="008C0FB8"/>
    <w:rsid w:val="008C528B"/>
    <w:rsid w:val="008D05B0"/>
    <w:rsid w:val="008D341B"/>
    <w:rsid w:val="008D355C"/>
    <w:rsid w:val="008D4016"/>
    <w:rsid w:val="008E10D0"/>
    <w:rsid w:val="008E21A6"/>
    <w:rsid w:val="008E4267"/>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1D94"/>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D45E2"/>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3974"/>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95"/>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62"/>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6E69"/>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0DA1"/>
    <w:rsid w:val="00DF3679"/>
    <w:rsid w:val="00DF4608"/>
    <w:rsid w:val="00E02531"/>
    <w:rsid w:val="00E047AB"/>
    <w:rsid w:val="00E07AA8"/>
    <w:rsid w:val="00E1047E"/>
    <w:rsid w:val="00E10DDE"/>
    <w:rsid w:val="00E139C3"/>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57A38"/>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60C5"/>
    <w:rsid w:val="00F0751E"/>
    <w:rsid w:val="00F07A42"/>
    <w:rsid w:val="00F13180"/>
    <w:rsid w:val="00F1485A"/>
    <w:rsid w:val="00F154F1"/>
    <w:rsid w:val="00F15583"/>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060"/>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57302E5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List Paragraph 1"/>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E57A38"/>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List Paragraph 1 Char"/>
    <w:basedOn w:val="DefaultParagraphFont"/>
    <w:link w:val="ListParagraph"/>
    <w:uiPriority w:val="34"/>
    <w:locked/>
    <w:rsid w:val="0052379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20D0-A55A-4175-ADF9-13041753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11661</Words>
  <Characters>66468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Sithembele Baraza</cp:lastModifiedBy>
  <cp:revision>4</cp:revision>
  <cp:lastPrinted>2017-09-13T10:41:00Z</cp:lastPrinted>
  <dcterms:created xsi:type="dcterms:W3CDTF">2022-05-19T13:53:00Z</dcterms:created>
  <dcterms:modified xsi:type="dcterms:W3CDTF">2022-05-20T07:54:00Z</dcterms:modified>
</cp:coreProperties>
</file>