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6" style="width:109.2pt;height:41.4pt" o:ole="" o:preferrelative="t" stroked="f">
            <v:imagedata r:id="rId7" o:title=""/>
          </v:rect>
          <o:OLEObject Type="Embed" ProgID="StaticMetafile" ShapeID="rectole0000000000" DrawAspect="Content" ObjectID="_1628065122"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796768">
            <w:pPr>
              <w:spacing w:after="0"/>
              <w:ind w:left="2"/>
            </w:pPr>
            <w:r>
              <w:rPr>
                <w:rFonts w:ascii="Verdana" w:eastAsia="Verdana" w:hAnsi="Verdana" w:cs="Verdana"/>
                <w:b/>
                <w:color w:val="000000"/>
                <w:sz w:val="20"/>
              </w:rPr>
              <w:t>RFQ NO:</w:t>
            </w:r>
            <w:r w:rsidR="00191E96">
              <w:rPr>
                <w:rFonts w:ascii="Verdana" w:eastAsia="Verdana" w:hAnsi="Verdana" w:cs="Verdana"/>
                <w:b/>
                <w:color w:val="000000"/>
                <w:sz w:val="20"/>
              </w:rPr>
              <w:t xml:space="preserve"> 1685050</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11084E">
              <w:rPr>
                <w:b/>
              </w:rPr>
              <w:t xml:space="preserve">ON OF QUOTE CLOSING  </w:t>
            </w:r>
            <w:r w:rsidR="0074212C">
              <w:rPr>
                <w:b/>
              </w:rPr>
              <w:t xml:space="preserve">30 August </w:t>
            </w:r>
            <w:r w:rsidR="00112544">
              <w:rPr>
                <w:b/>
              </w:rPr>
              <w:t xml:space="preserve"> 2019</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571272" w:rsidP="00571272">
            <w:pPr>
              <w:spacing w:after="0"/>
              <w:rPr>
                <w:rFonts w:ascii="Calibri" w:eastAsia="Calibri" w:hAnsi="Calibri" w:cs="Calibri"/>
              </w:rPr>
            </w:pPr>
            <w:r w:rsidRPr="005E5D6F">
              <w:rPr>
                <w:rFonts w:cs="Tahoma"/>
                <w:b/>
                <w:color w:val="FF0000"/>
                <w:sz w:val="20"/>
                <w:szCs w:val="20"/>
              </w:rPr>
              <w:t>PLEASE T</w:t>
            </w:r>
            <w:r>
              <w:rPr>
                <w:rFonts w:cs="Tahoma"/>
                <w:b/>
                <w:color w:val="FF0000"/>
                <w:sz w:val="20"/>
                <w:szCs w:val="20"/>
              </w:rPr>
              <w:t>AKE SPECIAL NOTE TO SC</w:t>
            </w:r>
            <w:r w:rsidR="00112544">
              <w:rPr>
                <w:rFonts w:cs="Tahoma"/>
                <w:b/>
                <w:color w:val="FF0000"/>
                <w:sz w:val="20"/>
                <w:szCs w:val="20"/>
              </w:rPr>
              <w:t xml:space="preserve">HEDULE 9, ANNEX C LOCAL CONTENT IT MUST BE COMPLETED. </w:t>
            </w:r>
            <w:r>
              <w:rPr>
                <w:rFonts w:cs="Tahoma"/>
                <w:b/>
                <w:color w:val="FF0000"/>
                <w:sz w:val="20"/>
                <w:szCs w:val="20"/>
              </w:rPr>
              <w:t xml:space="preserve"> </w:t>
            </w:r>
            <w:r w:rsidRPr="005E5D6F">
              <w:rPr>
                <w:rFonts w:cs="Tahoma"/>
                <w:b/>
                <w:color w:val="FF0000"/>
                <w:sz w:val="20"/>
                <w:szCs w:val="20"/>
              </w:rPr>
              <w:t xml:space="preserve">INCLUDE WRITTEN QUOTE WITH </w:t>
            </w:r>
            <w:r w:rsidR="00191E96">
              <w:rPr>
                <w:rFonts w:cs="Tahoma"/>
                <w:b/>
                <w:color w:val="FF0000"/>
                <w:sz w:val="20"/>
                <w:szCs w:val="20"/>
              </w:rPr>
              <w:t xml:space="preserve">PRICE INCL AND EXCL OF VAT, </w:t>
            </w:r>
            <w:r w:rsidRPr="005E5D6F">
              <w:rPr>
                <w:rFonts w:cs="Tahoma"/>
                <w:b/>
                <w:color w:val="FF0000"/>
                <w:sz w:val="20"/>
                <w:szCs w:val="20"/>
              </w:rPr>
              <w:t xml:space="preserve"> INCLUDE BROCHURE WITH THE ITEM QUOTED. </w:t>
            </w:r>
            <w:r w:rsidRPr="00191E96">
              <w:rPr>
                <w:rFonts w:cs="Tahoma"/>
                <w:b/>
                <w:color w:val="FF0000"/>
                <w:sz w:val="20"/>
                <w:szCs w:val="20"/>
                <w:highlight w:val="yellow"/>
              </w:rPr>
              <w:t>THE SUPPLIER IS REQUIRED TO STAMP AND SIGN OUR SPECIFICATION SHEET AND TICKED OFF WHETHER THEY COMPLY OR NOT COMPLY TO OUR SPECS.</w:t>
            </w:r>
            <w:r w:rsidRPr="005E5D6F">
              <w:rPr>
                <w:rFonts w:cs="Tahoma"/>
                <w:b/>
                <w:color w:val="FF0000"/>
                <w:sz w:val="20"/>
                <w:szCs w:val="20"/>
              </w:rPr>
              <w:t xml:space="preserve">  ALSO INCLUDE YOUR LATEST CSD SUMMARY AND THE MANDATORY D</w:t>
            </w:r>
            <w:r>
              <w:rPr>
                <w:rFonts w:cs="Tahoma"/>
                <w:b/>
                <w:color w:val="FF0000"/>
                <w:sz w:val="20"/>
                <w:szCs w:val="20"/>
              </w:rPr>
              <w:t>O</w:t>
            </w:r>
            <w:r w:rsidRPr="005E5D6F">
              <w:rPr>
                <w:rFonts w:cs="Tahoma"/>
                <w:b/>
                <w:color w:val="FF0000"/>
                <w:sz w:val="20"/>
                <w:szCs w:val="20"/>
              </w:rPr>
              <w:t>CUM</w:t>
            </w:r>
            <w:r w:rsidR="00112544">
              <w:rPr>
                <w:rFonts w:cs="Tahoma"/>
                <w:b/>
                <w:color w:val="FF0000"/>
                <w:sz w:val="20"/>
                <w:szCs w:val="20"/>
              </w:rPr>
              <w:t>ENTS .  THIS RFQ I</w:t>
            </w:r>
            <w:r w:rsidR="00191E96">
              <w:rPr>
                <w:rFonts w:cs="Tahoma"/>
                <w:b/>
                <w:color w:val="FF0000"/>
                <w:sz w:val="20"/>
                <w:szCs w:val="20"/>
              </w:rPr>
              <w:t xml:space="preserve">S FOR NHLS MANAPO </w:t>
            </w:r>
            <w:r w:rsidR="00AB3283">
              <w:rPr>
                <w:rFonts w:cs="Tahoma"/>
                <w:b/>
                <w:color w:val="FF0000"/>
                <w:sz w:val="20"/>
                <w:szCs w:val="20"/>
              </w:rPr>
              <w:t xml:space="preserve"> FREESTATE </w:t>
            </w:r>
          </w:p>
        </w:tc>
      </w:tr>
      <w:tr w:rsidR="00A807DD">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BF5044" w:rsidP="00181442">
            <w:r>
              <w:t>RFQ 1685050</w:t>
            </w:r>
            <w:r w:rsidR="000914B8">
              <w:t xml:space="preserve"> HOTPLATE </w:t>
            </w:r>
          </w:p>
        </w:tc>
      </w:tr>
      <w:tr w:rsidR="0006576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06576D" w:rsidRDefault="00142338" w:rsidP="0006576D">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142338" w:rsidRPr="00181442" w:rsidRDefault="00142338" w:rsidP="0006576D">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142338" w:rsidRDefault="00142338" w:rsidP="0006576D">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142338" w:rsidRPr="00B94823" w:rsidRDefault="00142338" w:rsidP="00142338">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142338" w:rsidRPr="00B94823" w:rsidRDefault="00142338" w:rsidP="00142338">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142338" w:rsidRPr="00B94823" w:rsidRDefault="00142338" w:rsidP="00142338">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142338" w:rsidRPr="00B94823" w:rsidRDefault="003749DD" w:rsidP="00142338">
            <w:pPr>
              <w:spacing w:after="0" w:line="240" w:lineRule="auto"/>
              <w:rPr>
                <w:rFonts w:ascii="Arial" w:hAnsi="Arial" w:cs="Arial"/>
                <w:color w:val="000000"/>
                <w:sz w:val="24"/>
                <w:szCs w:val="24"/>
              </w:rPr>
            </w:pPr>
            <w:r>
              <w:rPr>
                <w:rFonts w:ascii="Arial" w:hAnsi="Arial" w:cs="Arial"/>
                <w:color w:val="000000"/>
                <w:sz w:val="24"/>
                <w:szCs w:val="24"/>
              </w:rPr>
              <w:t xml:space="preserve">Johannesburg BY NO later than </w:t>
            </w:r>
            <w:r w:rsidR="0074212C">
              <w:rPr>
                <w:rFonts w:ascii="Arial" w:hAnsi="Arial" w:cs="Arial"/>
                <w:color w:val="000000"/>
                <w:sz w:val="24"/>
                <w:szCs w:val="24"/>
              </w:rPr>
              <w:t xml:space="preserve">30 August </w:t>
            </w:r>
            <w:bookmarkStart w:id="0" w:name="_GoBack"/>
            <w:bookmarkEnd w:id="0"/>
            <w:r w:rsidR="00112544">
              <w:rPr>
                <w:rFonts w:ascii="Arial" w:hAnsi="Arial" w:cs="Arial"/>
                <w:color w:val="000000"/>
                <w:sz w:val="24"/>
                <w:szCs w:val="24"/>
              </w:rPr>
              <w:t xml:space="preserve"> </w:t>
            </w:r>
            <w:r w:rsidR="00142338">
              <w:rPr>
                <w:rFonts w:ascii="Arial" w:hAnsi="Arial" w:cs="Arial"/>
                <w:color w:val="000000"/>
                <w:sz w:val="24"/>
                <w:szCs w:val="24"/>
              </w:rPr>
              <w:t>@11h00. It must be cl</w:t>
            </w:r>
            <w:r w:rsidR="00BF5044">
              <w:rPr>
                <w:rFonts w:ascii="Arial" w:hAnsi="Arial" w:cs="Arial"/>
                <w:color w:val="000000"/>
                <w:sz w:val="24"/>
                <w:szCs w:val="24"/>
              </w:rPr>
              <w:t>early marked  RFQ nr</w:t>
            </w:r>
            <w:r w:rsidR="00142338">
              <w:rPr>
                <w:rFonts w:ascii="Arial" w:hAnsi="Arial" w:cs="Arial"/>
                <w:color w:val="000000"/>
                <w:sz w:val="24"/>
                <w:szCs w:val="24"/>
              </w:rPr>
              <w:t xml:space="preserve"> </w:t>
            </w:r>
            <w:r w:rsidR="00BF5044">
              <w:rPr>
                <w:rFonts w:ascii="Arial" w:hAnsi="Arial" w:cs="Arial"/>
                <w:color w:val="000000"/>
                <w:sz w:val="24"/>
                <w:szCs w:val="24"/>
              </w:rPr>
              <w:t>1685050</w:t>
            </w:r>
            <w:r w:rsidR="00142338">
              <w:rPr>
                <w:rFonts w:ascii="Arial" w:hAnsi="Arial" w:cs="Arial"/>
                <w:color w:val="000000"/>
                <w:sz w:val="24"/>
                <w:szCs w:val="24"/>
              </w:rPr>
              <w:t xml:space="preserve"> ATT</w:t>
            </w:r>
            <w:r w:rsidR="00142338" w:rsidRPr="00B94823">
              <w:rPr>
                <w:rFonts w:ascii="Arial" w:hAnsi="Arial" w:cs="Arial"/>
                <w:color w:val="000000"/>
                <w:sz w:val="24"/>
                <w:szCs w:val="24"/>
              </w:rPr>
              <w:t xml:space="preserve"> M GRIMSELL</w:t>
            </w:r>
          </w:p>
          <w:p w:rsidR="0006576D" w:rsidRPr="00142338" w:rsidRDefault="00142338" w:rsidP="00142338">
            <w:pPr>
              <w:tabs>
                <w:tab w:val="left" w:pos="720"/>
                <w:tab w:val="left" w:pos="1944"/>
                <w:tab w:val="left" w:pos="3384"/>
                <w:tab w:val="left" w:pos="3744"/>
                <w:tab w:val="left" w:pos="4644"/>
                <w:tab w:val="left" w:pos="5760"/>
                <w:tab w:val="left" w:pos="7920"/>
              </w:tabs>
              <w:spacing w:before="40" w:after="40" w:line="360" w:lineRule="auto"/>
              <w:rPr>
                <w:b/>
              </w:rPr>
            </w:pPr>
            <w:r w:rsidRPr="00B94823">
              <w:rPr>
                <w:rFonts w:ascii="Arial" w:hAnsi="Arial"/>
                <w:color w:val="000000"/>
              </w:rPr>
              <w:t>BLOEMFONTEIN</w:t>
            </w:r>
            <w:r>
              <w:rPr>
                <w:rFonts w:ascii="Arial" w:hAnsi="Arial"/>
                <w:color w:val="000000"/>
              </w:rPr>
              <w:t xml:space="preserve"> FREE STATE OFFICE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lastRenderedPageBreak/>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Next step of evaluation is the “technical” or so called “functional” evaluation which is purely based on NHLS specifications and Scope of Work. NHLS end-user </w:t>
      </w:r>
      <w:r>
        <w:rPr>
          <w:rFonts w:ascii="Verdana" w:eastAsia="Verdana" w:hAnsi="Verdana" w:cs="Verdana"/>
          <w:color w:val="000000"/>
          <w:sz w:val="20"/>
        </w:rPr>
        <w:lastRenderedPageBreak/>
        <w:t>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0C1ED7" w:rsidRDefault="00BF5044">
      <w:pPr>
        <w:spacing w:after="141" w:line="266" w:lineRule="auto"/>
        <w:ind w:right="69"/>
        <w:jc w:val="both"/>
        <w:rPr>
          <w:rFonts w:ascii="Verdana" w:eastAsia="Verdana" w:hAnsi="Verdana" w:cs="Verdana"/>
          <w:b/>
          <w:sz w:val="24"/>
          <w:szCs w:val="24"/>
        </w:rPr>
      </w:pPr>
      <w:r>
        <w:rPr>
          <w:rFonts w:ascii="Verdana" w:eastAsia="Verdana" w:hAnsi="Verdana" w:cs="Verdana"/>
          <w:b/>
          <w:sz w:val="24"/>
          <w:szCs w:val="24"/>
        </w:rPr>
        <w:lastRenderedPageBreak/>
        <w:t>RFQ</w:t>
      </w:r>
      <w:r w:rsidR="000914B8">
        <w:rPr>
          <w:rFonts w:ascii="Verdana" w:eastAsia="Verdana" w:hAnsi="Verdana" w:cs="Verdana"/>
          <w:b/>
          <w:sz w:val="24"/>
          <w:szCs w:val="24"/>
        </w:rPr>
        <w:t xml:space="preserve">  1685050 HOT PLATE </w:t>
      </w:r>
    </w:p>
    <w:p w:rsidR="00112544" w:rsidRPr="000C1ED7" w:rsidRDefault="00112544">
      <w:pPr>
        <w:spacing w:after="141" w:line="266" w:lineRule="auto"/>
        <w:ind w:right="69"/>
        <w:jc w:val="both"/>
        <w:rPr>
          <w:rFonts w:ascii="Verdana" w:eastAsia="Verdana" w:hAnsi="Verdana" w:cs="Verdana"/>
          <w:b/>
          <w:sz w:val="24"/>
          <w:szCs w:val="24"/>
        </w:rPr>
      </w:pPr>
    </w:p>
    <w:p w:rsidR="00C425A3" w:rsidRPr="00BF5044" w:rsidRDefault="00C425A3" w:rsidP="00BF5044">
      <w:pPr>
        <w:pStyle w:val="ListParagraph"/>
        <w:numPr>
          <w:ilvl w:val="0"/>
          <w:numId w:val="198"/>
        </w:numPr>
        <w:spacing w:after="141" w:line="266" w:lineRule="auto"/>
        <w:ind w:right="69"/>
        <w:jc w:val="both"/>
        <w:rPr>
          <w:rFonts w:ascii="Verdana" w:eastAsia="Verdana" w:hAnsi="Verdana" w:cs="Verdana"/>
          <w:b/>
          <w:sz w:val="28"/>
        </w:rPr>
      </w:pPr>
      <w:r w:rsidRPr="00C425A3">
        <w:rPr>
          <w:rFonts w:eastAsia="Verdana"/>
          <w:noProof/>
        </w:rPr>
        <w:drawing>
          <wp:inline distT="0" distB="0" distL="0" distR="0">
            <wp:extent cx="3048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sidR="00112544" w:rsidRPr="00BF5044">
        <w:rPr>
          <w:rFonts w:ascii="Verdana" w:eastAsia="Verdana" w:hAnsi="Verdana" w:cs="Verdana"/>
          <w:b/>
          <w:sz w:val="28"/>
        </w:rPr>
        <w:t xml:space="preserve"> </w:t>
      </w:r>
    </w:p>
    <w:p w:rsidR="00BF5044" w:rsidRPr="00BF5044" w:rsidRDefault="00BF5044" w:rsidP="00BF5044">
      <w:pPr>
        <w:spacing w:after="141" w:line="266" w:lineRule="auto"/>
        <w:ind w:right="69"/>
        <w:jc w:val="both"/>
        <w:rPr>
          <w:rFonts w:ascii="Verdana" w:eastAsia="Verdana" w:hAnsi="Verdana" w:cs="Verdana"/>
          <w:b/>
          <w:sz w:val="28"/>
        </w:rPr>
      </w:pPr>
    </w:p>
    <w:p w:rsidR="00A807DD" w:rsidRDefault="00BF5044">
      <w:pPr>
        <w:spacing w:after="141" w:line="266" w:lineRule="auto"/>
        <w:ind w:right="69"/>
        <w:jc w:val="both"/>
        <w:rPr>
          <w:rFonts w:ascii="Times New Roman" w:eastAsia="Times New Roman" w:hAnsi="Times New Roman" w:cs="Times New Roman"/>
          <w:b/>
          <w:sz w:val="28"/>
        </w:rPr>
      </w:pPr>
      <w:r w:rsidRPr="00BF5044">
        <w:rPr>
          <w:rFonts w:ascii="Times New Roman" w:eastAsia="Times New Roman" w:hAnsi="Times New Roman" w:cs="Times New Roman"/>
          <w:b/>
          <w:noProof/>
          <w:sz w:val="28"/>
        </w:rPr>
        <w:drawing>
          <wp:inline distT="0" distB="0" distL="0" distR="0">
            <wp:extent cx="5524500" cy="6347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6347460"/>
                    </a:xfrm>
                    <a:prstGeom prst="rect">
                      <a:avLst/>
                    </a:prstGeom>
                    <a:noFill/>
                    <a:ln>
                      <a:noFill/>
                    </a:ln>
                  </pic:spPr>
                </pic:pic>
              </a:graphicData>
            </a:graphic>
          </wp:inline>
        </w:drawing>
      </w:r>
    </w:p>
    <w:p w:rsidR="00AB3283" w:rsidRDefault="00AB3283">
      <w:pPr>
        <w:spacing w:after="141" w:line="266" w:lineRule="auto"/>
        <w:ind w:right="69"/>
        <w:jc w:val="both"/>
        <w:rPr>
          <w:rFonts w:ascii="Times New Roman" w:eastAsia="Times New Roman" w:hAnsi="Times New Roman" w:cs="Times New Roman"/>
          <w:b/>
          <w:sz w:val="28"/>
        </w:rPr>
      </w:pPr>
    </w:p>
    <w:p w:rsidR="00AB3283" w:rsidRDefault="00AB3283">
      <w:pPr>
        <w:spacing w:after="141" w:line="266" w:lineRule="auto"/>
        <w:ind w:right="69"/>
        <w:jc w:val="both"/>
        <w:rPr>
          <w:rFonts w:ascii="Times New Roman" w:eastAsia="Times New Roman" w:hAnsi="Times New Roman" w:cs="Times New Roman"/>
          <w:b/>
          <w:sz w:val="28"/>
        </w:rPr>
      </w:pPr>
    </w:p>
    <w:p w:rsidR="00AB3283" w:rsidRDefault="00AB3283">
      <w:pPr>
        <w:spacing w:after="141" w:line="266" w:lineRule="auto"/>
        <w:ind w:right="69"/>
        <w:jc w:val="both"/>
        <w:rPr>
          <w:rFonts w:ascii="Times New Roman" w:eastAsia="Times New Roman" w:hAnsi="Times New Roman" w:cs="Times New Roman"/>
          <w:b/>
          <w:sz w:val="28"/>
        </w:rPr>
      </w:pPr>
    </w:p>
    <w:p w:rsidR="00A807DD" w:rsidRDefault="00A807DD">
      <w:pPr>
        <w:spacing w:after="141" w:line="266" w:lineRule="auto"/>
        <w:ind w:right="69"/>
        <w:jc w:val="both"/>
        <w:rPr>
          <w:rFonts w:ascii="Times New Roman" w:eastAsia="Times New Roman" w:hAnsi="Times New Roman" w:cs="Times New Roman"/>
          <w:b/>
          <w:sz w:val="28"/>
        </w:rPr>
      </w:pP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lastRenderedPageBreak/>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11">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2">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 xml:space="preserve">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w:t>
      </w:r>
      <w:r>
        <w:rPr>
          <w:rFonts w:ascii="Verdana" w:eastAsia="Verdana" w:hAnsi="Verdana" w:cs="Verdana"/>
          <w:color w:val="000000"/>
          <w:sz w:val="20"/>
        </w:rPr>
        <w:lastRenderedPageBreak/>
        <w:t>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lastRenderedPageBreak/>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191E96">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w:t>
      </w:r>
      <w:r w:rsidRPr="00445F41">
        <w:rPr>
          <w:rFonts w:ascii="Verdana" w:eastAsia="Verdana" w:hAnsi="Verdana" w:cs="Verdana"/>
          <w:color w:val="000000"/>
          <w:sz w:val="20"/>
        </w:rPr>
        <w:lastRenderedPageBreak/>
        <w:t xml:space="preserve">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3">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4">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5">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7" style="width:19.2pt;height:11.4pt" o:ole="" o:preferrelative="t" stroked="f">
            <v:imagedata r:id="rId16" o:title=""/>
          </v:rect>
          <o:OLEObject Type="Embed" ProgID="StaticMetafile" ShapeID="rectole0000000001" DrawAspect="Content" ObjectID="_1628065123" r:id="rId17"/>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8" style="width:19.2pt;height:11.4pt" o:ole="" o:preferrelative="t" stroked="f">
            <v:imagedata r:id="rId16" o:title=""/>
          </v:rect>
          <o:OLEObject Type="Embed" ProgID="StaticMetafile" ShapeID="rectole0000000002" DrawAspect="Content" ObjectID="_1628065124" r:id="rId18"/>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lastRenderedPageBreak/>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w:t>
      </w:r>
      <w:r>
        <w:rPr>
          <w:rFonts w:ascii="Verdana" w:eastAsia="Verdana" w:hAnsi="Verdana" w:cs="Verdana"/>
          <w:color w:val="000000"/>
          <w:sz w:val="20"/>
        </w:rPr>
        <w:lastRenderedPageBreak/>
        <w:t xml:space="preserve">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DA06E2" w:rsidRDefault="00DA06E2">
      <w:pPr>
        <w:keepNext/>
        <w:keepLines/>
        <w:spacing w:after="140"/>
        <w:ind w:right="68"/>
        <w:jc w:val="center"/>
        <w:rPr>
          <w:rFonts w:ascii="Calibri" w:eastAsia="Calibri" w:hAnsi="Calibri" w:cs="Calibri"/>
          <w:b/>
          <w:color w:val="000000"/>
          <w:shd w:val="clear" w:color="auto" w:fill="00FF00"/>
        </w:rPr>
      </w:pPr>
    </w:p>
    <w:p w:rsidR="00DA06E2" w:rsidRDefault="00DA06E2">
      <w:pPr>
        <w:keepNext/>
        <w:keepLines/>
        <w:spacing w:after="140"/>
        <w:ind w:right="68"/>
        <w:jc w:val="center"/>
        <w:rPr>
          <w:rFonts w:ascii="Calibri" w:eastAsia="Calibri" w:hAnsi="Calibri" w:cs="Calibri"/>
          <w:b/>
          <w:color w:val="000000"/>
          <w:shd w:val="clear" w:color="auto" w:fill="00FF00"/>
        </w:rPr>
      </w:pPr>
    </w:p>
    <w:p w:rsidR="00DA06E2" w:rsidRDefault="00DA06E2">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pPr>
        <w:keepNext/>
        <w:keepLines/>
        <w:spacing w:after="140"/>
        <w:ind w:right="68"/>
        <w:jc w:val="center"/>
        <w:rPr>
          <w:rFonts w:ascii="Verdana" w:eastAsia="Verdana" w:hAnsi="Verdana" w:cs="Verdana"/>
          <w:b/>
          <w:color w:val="000000"/>
          <w:sz w:val="20"/>
        </w:rPr>
      </w:pPr>
    </w:p>
    <w:p w:rsidR="00AB3283" w:rsidRDefault="00DA06E2" w:rsidP="00AB3283">
      <w:pPr>
        <w:spacing w:after="191"/>
        <w:ind w:right="74"/>
        <w:jc w:val="center"/>
        <w:rPr>
          <w:rFonts w:ascii="Verdana" w:eastAsia="Verdana" w:hAnsi="Verdana" w:cs="Verdana"/>
          <w:b/>
          <w:color w:val="000000"/>
          <w:sz w:val="18"/>
        </w:rPr>
      </w:pPr>
      <w:r>
        <w:rPr>
          <w:rFonts w:ascii="Verdana" w:eastAsia="Verdana" w:hAnsi="Verdana" w:cs="Verdana"/>
          <w:b/>
          <w:color w:val="000000"/>
          <w:sz w:val="18"/>
        </w:rPr>
        <w:t>RFQ 1685050</w:t>
      </w:r>
      <w:r w:rsidR="000914B8">
        <w:rPr>
          <w:rFonts w:ascii="Verdana" w:eastAsia="Verdana" w:hAnsi="Verdana" w:cs="Verdana"/>
          <w:b/>
          <w:color w:val="000000"/>
          <w:sz w:val="18"/>
        </w:rPr>
        <w:t xml:space="preserve"> HOTPLATE </w:t>
      </w:r>
    </w:p>
    <w:p w:rsidR="00112544" w:rsidRDefault="00112544">
      <w:pPr>
        <w:spacing w:after="191"/>
        <w:ind w:right="74"/>
        <w:jc w:val="center"/>
        <w:rPr>
          <w:rFonts w:ascii="Verdana" w:eastAsia="Verdana" w:hAnsi="Verdana" w:cs="Verdana"/>
          <w:b/>
          <w:color w:val="000000"/>
          <w:sz w:val="18"/>
        </w:rPr>
      </w:pP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lastRenderedPageBreak/>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56E" w:rsidRDefault="00E0356E" w:rsidP="00C425A3">
      <w:pPr>
        <w:spacing w:after="0" w:line="240" w:lineRule="auto"/>
      </w:pPr>
      <w:r>
        <w:separator/>
      </w:r>
    </w:p>
  </w:endnote>
  <w:endnote w:type="continuationSeparator" w:id="0">
    <w:p w:rsidR="00E0356E" w:rsidRDefault="00E0356E"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E96" w:rsidRDefault="00191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E96" w:rsidRDefault="00191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E96" w:rsidRDefault="00191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56E" w:rsidRDefault="00E0356E" w:rsidP="00C425A3">
      <w:pPr>
        <w:spacing w:after="0" w:line="240" w:lineRule="auto"/>
      </w:pPr>
      <w:r>
        <w:separator/>
      </w:r>
    </w:p>
  </w:footnote>
  <w:footnote w:type="continuationSeparator" w:id="0">
    <w:p w:rsidR="00E0356E" w:rsidRDefault="00E0356E" w:rsidP="00C42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E96" w:rsidRDefault="00191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E96" w:rsidRDefault="00191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E96" w:rsidRDefault="00191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4pt;height:.6pt;visibility:visible;mso-wrap-style:square" o:bullet="t">
        <v:imagedata r:id="rId1" o:title=""/>
      </v:shape>
    </w:pict>
  </w:numPicBullet>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BD0501A"/>
    <w:multiLevelType w:val="hybridMultilevel"/>
    <w:tmpl w:val="7764C52C"/>
    <w:lvl w:ilvl="0" w:tplc="A0D0D67E">
      <w:start w:val="1"/>
      <w:numFmt w:val="bullet"/>
      <w:lvlText w:val=""/>
      <w:lvlPicBulletId w:val="0"/>
      <w:lvlJc w:val="left"/>
      <w:pPr>
        <w:tabs>
          <w:tab w:val="num" w:pos="720"/>
        </w:tabs>
        <w:ind w:left="720" w:hanging="360"/>
      </w:pPr>
      <w:rPr>
        <w:rFonts w:ascii="Symbol" w:hAnsi="Symbol" w:hint="default"/>
      </w:rPr>
    </w:lvl>
    <w:lvl w:ilvl="1" w:tplc="54E8E00A" w:tentative="1">
      <w:start w:val="1"/>
      <w:numFmt w:val="bullet"/>
      <w:lvlText w:val=""/>
      <w:lvlJc w:val="left"/>
      <w:pPr>
        <w:tabs>
          <w:tab w:val="num" w:pos="1440"/>
        </w:tabs>
        <w:ind w:left="1440" w:hanging="360"/>
      </w:pPr>
      <w:rPr>
        <w:rFonts w:ascii="Symbol" w:hAnsi="Symbol" w:hint="default"/>
      </w:rPr>
    </w:lvl>
    <w:lvl w:ilvl="2" w:tplc="74484E06" w:tentative="1">
      <w:start w:val="1"/>
      <w:numFmt w:val="bullet"/>
      <w:lvlText w:val=""/>
      <w:lvlJc w:val="left"/>
      <w:pPr>
        <w:tabs>
          <w:tab w:val="num" w:pos="2160"/>
        </w:tabs>
        <w:ind w:left="2160" w:hanging="360"/>
      </w:pPr>
      <w:rPr>
        <w:rFonts w:ascii="Symbol" w:hAnsi="Symbol" w:hint="default"/>
      </w:rPr>
    </w:lvl>
    <w:lvl w:ilvl="3" w:tplc="D646F35C" w:tentative="1">
      <w:start w:val="1"/>
      <w:numFmt w:val="bullet"/>
      <w:lvlText w:val=""/>
      <w:lvlJc w:val="left"/>
      <w:pPr>
        <w:tabs>
          <w:tab w:val="num" w:pos="2880"/>
        </w:tabs>
        <w:ind w:left="2880" w:hanging="360"/>
      </w:pPr>
      <w:rPr>
        <w:rFonts w:ascii="Symbol" w:hAnsi="Symbol" w:hint="default"/>
      </w:rPr>
    </w:lvl>
    <w:lvl w:ilvl="4" w:tplc="D0DACA60" w:tentative="1">
      <w:start w:val="1"/>
      <w:numFmt w:val="bullet"/>
      <w:lvlText w:val=""/>
      <w:lvlJc w:val="left"/>
      <w:pPr>
        <w:tabs>
          <w:tab w:val="num" w:pos="3600"/>
        </w:tabs>
        <w:ind w:left="3600" w:hanging="360"/>
      </w:pPr>
      <w:rPr>
        <w:rFonts w:ascii="Symbol" w:hAnsi="Symbol" w:hint="default"/>
      </w:rPr>
    </w:lvl>
    <w:lvl w:ilvl="5" w:tplc="3EF6C280" w:tentative="1">
      <w:start w:val="1"/>
      <w:numFmt w:val="bullet"/>
      <w:lvlText w:val=""/>
      <w:lvlJc w:val="left"/>
      <w:pPr>
        <w:tabs>
          <w:tab w:val="num" w:pos="4320"/>
        </w:tabs>
        <w:ind w:left="4320" w:hanging="360"/>
      </w:pPr>
      <w:rPr>
        <w:rFonts w:ascii="Symbol" w:hAnsi="Symbol" w:hint="default"/>
      </w:rPr>
    </w:lvl>
    <w:lvl w:ilvl="6" w:tplc="27C076A0" w:tentative="1">
      <w:start w:val="1"/>
      <w:numFmt w:val="bullet"/>
      <w:lvlText w:val=""/>
      <w:lvlJc w:val="left"/>
      <w:pPr>
        <w:tabs>
          <w:tab w:val="num" w:pos="5040"/>
        </w:tabs>
        <w:ind w:left="5040" w:hanging="360"/>
      </w:pPr>
      <w:rPr>
        <w:rFonts w:ascii="Symbol" w:hAnsi="Symbol" w:hint="default"/>
      </w:rPr>
    </w:lvl>
    <w:lvl w:ilvl="7" w:tplc="570A7DBE" w:tentative="1">
      <w:start w:val="1"/>
      <w:numFmt w:val="bullet"/>
      <w:lvlText w:val=""/>
      <w:lvlJc w:val="left"/>
      <w:pPr>
        <w:tabs>
          <w:tab w:val="num" w:pos="5760"/>
        </w:tabs>
        <w:ind w:left="5760" w:hanging="360"/>
      </w:pPr>
      <w:rPr>
        <w:rFonts w:ascii="Symbol" w:hAnsi="Symbol" w:hint="default"/>
      </w:rPr>
    </w:lvl>
    <w:lvl w:ilvl="8" w:tplc="4DC0172E" w:tentative="1">
      <w:start w:val="1"/>
      <w:numFmt w:val="bullet"/>
      <w:lvlText w:val=""/>
      <w:lvlJc w:val="left"/>
      <w:pPr>
        <w:tabs>
          <w:tab w:val="num" w:pos="6480"/>
        </w:tabs>
        <w:ind w:left="6480" w:hanging="360"/>
      </w:pPr>
      <w:rPr>
        <w:rFonts w:ascii="Symbol" w:hAnsi="Symbol" w:hint="default"/>
      </w:rPr>
    </w:lvl>
  </w:abstractNum>
  <w:abstractNum w:abstractNumId="168"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90"/>
  </w:num>
  <w:num w:numId="6">
    <w:abstractNumId w:val="25"/>
  </w:num>
  <w:num w:numId="7">
    <w:abstractNumId w:val="169"/>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2"/>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1"/>
  </w:num>
  <w:num w:numId="47">
    <w:abstractNumId w:val="177"/>
  </w:num>
  <w:num w:numId="48">
    <w:abstractNumId w:val="183"/>
  </w:num>
  <w:num w:numId="49">
    <w:abstractNumId w:val="123"/>
  </w:num>
  <w:num w:numId="50">
    <w:abstractNumId w:val="39"/>
  </w:num>
  <w:num w:numId="51">
    <w:abstractNumId w:val="9"/>
  </w:num>
  <w:num w:numId="52">
    <w:abstractNumId w:val="110"/>
  </w:num>
  <w:num w:numId="53">
    <w:abstractNumId w:val="196"/>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7"/>
  </w:num>
  <w:num w:numId="66">
    <w:abstractNumId w:val="74"/>
  </w:num>
  <w:num w:numId="67">
    <w:abstractNumId w:val="145"/>
  </w:num>
  <w:num w:numId="68">
    <w:abstractNumId w:val="182"/>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4"/>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6"/>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70"/>
  </w:num>
  <w:num w:numId="102">
    <w:abstractNumId w:val="20"/>
  </w:num>
  <w:num w:numId="103">
    <w:abstractNumId w:val="78"/>
  </w:num>
  <w:num w:numId="104">
    <w:abstractNumId w:val="178"/>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3"/>
  </w:num>
  <w:num w:numId="123">
    <w:abstractNumId w:val="114"/>
  </w:num>
  <w:num w:numId="124">
    <w:abstractNumId w:val="56"/>
  </w:num>
  <w:num w:numId="125">
    <w:abstractNumId w:val="195"/>
  </w:num>
  <w:num w:numId="126">
    <w:abstractNumId w:val="141"/>
  </w:num>
  <w:num w:numId="127">
    <w:abstractNumId w:val="171"/>
  </w:num>
  <w:num w:numId="128">
    <w:abstractNumId w:val="161"/>
  </w:num>
  <w:num w:numId="129">
    <w:abstractNumId w:val="113"/>
  </w:num>
  <w:num w:numId="130">
    <w:abstractNumId w:val="54"/>
  </w:num>
  <w:num w:numId="131">
    <w:abstractNumId w:val="175"/>
  </w:num>
  <w:num w:numId="132">
    <w:abstractNumId w:val="57"/>
  </w:num>
  <w:num w:numId="133">
    <w:abstractNumId w:val="89"/>
  </w:num>
  <w:num w:numId="134">
    <w:abstractNumId w:val="180"/>
  </w:num>
  <w:num w:numId="135">
    <w:abstractNumId w:val="45"/>
  </w:num>
  <w:num w:numId="136">
    <w:abstractNumId w:val="191"/>
  </w:num>
  <w:num w:numId="137">
    <w:abstractNumId w:val="4"/>
  </w:num>
  <w:num w:numId="138">
    <w:abstractNumId w:val="28"/>
  </w:num>
  <w:num w:numId="139">
    <w:abstractNumId w:val="60"/>
  </w:num>
  <w:num w:numId="140">
    <w:abstractNumId w:val="192"/>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9"/>
  </w:num>
  <w:num w:numId="148">
    <w:abstractNumId w:val="3"/>
  </w:num>
  <w:num w:numId="149">
    <w:abstractNumId w:val="44"/>
  </w:num>
  <w:num w:numId="150">
    <w:abstractNumId w:val="86"/>
  </w:num>
  <w:num w:numId="151">
    <w:abstractNumId w:val="136"/>
  </w:num>
  <w:num w:numId="152">
    <w:abstractNumId w:val="38"/>
  </w:num>
  <w:num w:numId="153">
    <w:abstractNumId w:val="173"/>
  </w:num>
  <w:num w:numId="154">
    <w:abstractNumId w:val="2"/>
  </w:num>
  <w:num w:numId="155">
    <w:abstractNumId w:val="121"/>
  </w:num>
  <w:num w:numId="156">
    <w:abstractNumId w:val="106"/>
  </w:num>
  <w:num w:numId="157">
    <w:abstractNumId w:val="85"/>
  </w:num>
  <w:num w:numId="158">
    <w:abstractNumId w:val="168"/>
  </w:num>
  <w:num w:numId="159">
    <w:abstractNumId w:val="91"/>
  </w:num>
  <w:num w:numId="160">
    <w:abstractNumId w:val="53"/>
  </w:num>
  <w:num w:numId="161">
    <w:abstractNumId w:val="34"/>
  </w:num>
  <w:num w:numId="162">
    <w:abstractNumId w:val="179"/>
  </w:num>
  <w:num w:numId="163">
    <w:abstractNumId w:val="32"/>
  </w:num>
  <w:num w:numId="164">
    <w:abstractNumId w:val="194"/>
  </w:num>
  <w:num w:numId="165">
    <w:abstractNumId w:val="197"/>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6"/>
  </w:num>
  <w:num w:numId="175">
    <w:abstractNumId w:val="88"/>
  </w:num>
  <w:num w:numId="176">
    <w:abstractNumId w:val="96"/>
  </w:num>
  <w:num w:numId="177">
    <w:abstractNumId w:val="79"/>
  </w:num>
  <w:num w:numId="178">
    <w:abstractNumId w:val="174"/>
  </w:num>
  <w:num w:numId="179">
    <w:abstractNumId w:val="108"/>
  </w:num>
  <w:num w:numId="180">
    <w:abstractNumId w:val="188"/>
  </w:num>
  <w:num w:numId="181">
    <w:abstractNumId w:val="65"/>
  </w:num>
  <w:num w:numId="182">
    <w:abstractNumId w:val="30"/>
  </w:num>
  <w:num w:numId="183">
    <w:abstractNumId w:val="42"/>
  </w:num>
  <w:num w:numId="184">
    <w:abstractNumId w:val="75"/>
  </w:num>
  <w:num w:numId="185">
    <w:abstractNumId w:val="185"/>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 w:numId="198">
    <w:abstractNumId w:val="167"/>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3216F"/>
    <w:rsid w:val="0005605D"/>
    <w:rsid w:val="0006576D"/>
    <w:rsid w:val="000914B8"/>
    <w:rsid w:val="000C1ED7"/>
    <w:rsid w:val="000C5FA4"/>
    <w:rsid w:val="0011084E"/>
    <w:rsid w:val="00112544"/>
    <w:rsid w:val="00142338"/>
    <w:rsid w:val="00181442"/>
    <w:rsid w:val="00191E96"/>
    <w:rsid w:val="002F435B"/>
    <w:rsid w:val="00370CA0"/>
    <w:rsid w:val="003749DD"/>
    <w:rsid w:val="003F316C"/>
    <w:rsid w:val="00445F41"/>
    <w:rsid w:val="0044721F"/>
    <w:rsid w:val="004A2822"/>
    <w:rsid w:val="004E11A3"/>
    <w:rsid w:val="005017DA"/>
    <w:rsid w:val="00571272"/>
    <w:rsid w:val="006A06A0"/>
    <w:rsid w:val="00706BD5"/>
    <w:rsid w:val="0074212C"/>
    <w:rsid w:val="007721DB"/>
    <w:rsid w:val="00796768"/>
    <w:rsid w:val="007A1107"/>
    <w:rsid w:val="007D22FE"/>
    <w:rsid w:val="00810C16"/>
    <w:rsid w:val="0081793E"/>
    <w:rsid w:val="00840B92"/>
    <w:rsid w:val="00904D8B"/>
    <w:rsid w:val="00912530"/>
    <w:rsid w:val="00A205D3"/>
    <w:rsid w:val="00A42BE5"/>
    <w:rsid w:val="00A4371A"/>
    <w:rsid w:val="00A807DD"/>
    <w:rsid w:val="00AB3283"/>
    <w:rsid w:val="00B02E25"/>
    <w:rsid w:val="00B9609E"/>
    <w:rsid w:val="00BF5044"/>
    <w:rsid w:val="00C01483"/>
    <w:rsid w:val="00C04723"/>
    <w:rsid w:val="00C25388"/>
    <w:rsid w:val="00C33C7F"/>
    <w:rsid w:val="00C425A3"/>
    <w:rsid w:val="00C6629B"/>
    <w:rsid w:val="00C8693C"/>
    <w:rsid w:val="00CB5FB7"/>
    <w:rsid w:val="00D93B2E"/>
    <w:rsid w:val="00DA06E2"/>
    <w:rsid w:val="00E0356E"/>
    <w:rsid w:val="00E6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55D4"/>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6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hedti.gov.za/industrial_development/ip.jsp%20HYPERLINK%20%22http://www.thedti.gov.za/industrial_development/ip.jsp%22" TargetMode="External"/><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hyperlink" Target="http://www.sars.gov.za/" TargetMode="External"/><Relationship Id="rId17" Type="http://schemas.openxmlformats.org/officeDocument/2006/relationships/oleObject" Target="embeddings/oleObject2.bin"/><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treasury.gov.za/" TargetMode="External"/><Relationship Id="rId23"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resbank.co.za/" TargetMode="External"/><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52</Pages>
  <Words>12392</Words>
  <Characters>70637</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HU-MARYANNEG</dc:creator>
  <cp:lastModifiedBy>MaryanneG</cp:lastModifiedBy>
  <cp:revision>7</cp:revision>
  <dcterms:created xsi:type="dcterms:W3CDTF">2019-08-21T12:15:00Z</dcterms:created>
  <dcterms:modified xsi:type="dcterms:W3CDTF">2019-08-23T09:30:00Z</dcterms:modified>
</cp:coreProperties>
</file>