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C75361"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1407248</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0256D1"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11</w:t>
            </w:r>
            <w:r w:rsidR="007A3D50" w:rsidRPr="007A3D50">
              <w:rPr>
                <w:rFonts w:ascii="Arial" w:hAnsi="Arial" w:cs="Arial"/>
                <w:b/>
                <w:color w:val="000000" w:themeColor="text1"/>
                <w:sz w:val="20"/>
                <w:szCs w:val="20"/>
                <w:vertAlign w:val="superscript"/>
                <w:lang w:val="en-GB"/>
              </w:rPr>
              <w:t>th</w:t>
            </w:r>
            <w:r w:rsidR="007A3D50">
              <w:rPr>
                <w:rFonts w:ascii="Arial" w:hAnsi="Arial" w:cs="Arial"/>
                <w:b/>
                <w:color w:val="000000" w:themeColor="text1"/>
                <w:sz w:val="20"/>
                <w:szCs w:val="20"/>
                <w:lang w:val="en-GB"/>
              </w:rPr>
              <w:t xml:space="preserve"> </w:t>
            </w:r>
            <w:r w:rsidR="002D12D2">
              <w:rPr>
                <w:rFonts w:ascii="Arial" w:hAnsi="Arial" w:cs="Arial"/>
                <w:b/>
                <w:color w:val="000000" w:themeColor="text1"/>
                <w:sz w:val="20"/>
                <w:szCs w:val="20"/>
                <w:lang w:val="en-GB"/>
              </w:rPr>
              <w:t>SEPTEMBER</w:t>
            </w:r>
            <w:r w:rsidR="00996043">
              <w:rPr>
                <w:rFonts w:ascii="Arial" w:hAnsi="Arial" w:cs="Arial"/>
                <w:b/>
                <w:color w:val="000000" w:themeColor="text1"/>
                <w:sz w:val="20"/>
                <w:szCs w:val="20"/>
                <w:lang w:val="en-GB"/>
              </w:rPr>
              <w:t xml:space="preserve">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0"/>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4804BC" w:rsidRDefault="00DB6E1F" w:rsidP="004804BC">
            <w:pPr>
              <w:rPr>
                <w:rFonts w:ascii="Arial" w:hAnsi="Arial" w:cs="Arial"/>
                <w:b/>
                <w:sz w:val="20"/>
                <w:szCs w:val="20"/>
              </w:rPr>
            </w:pPr>
            <w:r>
              <w:rPr>
                <w:rFonts w:ascii="Arial" w:hAnsi="Arial" w:cs="Arial"/>
                <w:b/>
                <w:sz w:val="20"/>
                <w:szCs w:val="20"/>
              </w:rPr>
              <w:t>Compulsory Site Briefing:</w:t>
            </w:r>
          </w:p>
          <w:p w:rsidR="00DB6E1F" w:rsidRDefault="000256D1" w:rsidP="004804BC">
            <w:pPr>
              <w:rPr>
                <w:rFonts w:ascii="Arial" w:hAnsi="Arial" w:cs="Arial"/>
                <w:b/>
                <w:sz w:val="20"/>
                <w:szCs w:val="20"/>
              </w:rPr>
            </w:pPr>
            <w:r>
              <w:rPr>
                <w:rFonts w:ascii="Arial" w:hAnsi="Arial" w:cs="Arial"/>
                <w:b/>
                <w:sz w:val="20"/>
                <w:szCs w:val="20"/>
              </w:rPr>
              <w:t>04</w:t>
            </w:r>
            <w:r w:rsidR="002D12D2" w:rsidRPr="002D12D2">
              <w:rPr>
                <w:rFonts w:ascii="Arial" w:hAnsi="Arial" w:cs="Arial"/>
                <w:b/>
                <w:sz w:val="20"/>
                <w:szCs w:val="20"/>
                <w:vertAlign w:val="superscript"/>
              </w:rPr>
              <w:t>th</w:t>
            </w:r>
            <w:r w:rsidR="002D12D2">
              <w:rPr>
                <w:rFonts w:ascii="Arial" w:hAnsi="Arial" w:cs="Arial"/>
                <w:b/>
                <w:sz w:val="20"/>
                <w:szCs w:val="20"/>
              </w:rPr>
              <w:t xml:space="preserve"> </w:t>
            </w:r>
            <w:r w:rsidR="007A3D50">
              <w:rPr>
                <w:rFonts w:ascii="Arial" w:hAnsi="Arial" w:cs="Arial"/>
                <w:b/>
                <w:sz w:val="20"/>
                <w:szCs w:val="20"/>
              </w:rPr>
              <w:t>September</w:t>
            </w:r>
            <w:r w:rsidR="00346B3D">
              <w:rPr>
                <w:rFonts w:ascii="Arial" w:hAnsi="Arial" w:cs="Arial"/>
                <w:b/>
                <w:sz w:val="20"/>
                <w:szCs w:val="20"/>
              </w:rPr>
              <w:t xml:space="preserve"> </w:t>
            </w:r>
            <w:r w:rsidR="00770593">
              <w:rPr>
                <w:rFonts w:ascii="Arial" w:hAnsi="Arial" w:cs="Arial"/>
                <w:b/>
                <w:sz w:val="20"/>
                <w:szCs w:val="20"/>
              </w:rPr>
              <w:t>2018 @ 10H00</w:t>
            </w:r>
          </w:p>
          <w:p w:rsidR="00852495" w:rsidRPr="00D263C8" w:rsidRDefault="00852495" w:rsidP="004804BC">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996043" w:rsidRPr="00996043" w:rsidRDefault="00C75361" w:rsidP="00996043">
            <w:pPr>
              <w:rPr>
                <w:rFonts w:ascii="Arial" w:eastAsia="Arial Unicode MS" w:hAnsi="Arial" w:cs="Arial"/>
                <w:b/>
                <w:sz w:val="20"/>
                <w:szCs w:val="20"/>
                <w:lang w:val="en-US"/>
              </w:rPr>
            </w:pPr>
            <w:r>
              <w:rPr>
                <w:rFonts w:ascii="Arial" w:eastAsia="Arial Unicode MS" w:hAnsi="Arial" w:cs="Arial"/>
                <w:b/>
                <w:sz w:val="20"/>
                <w:szCs w:val="20"/>
                <w:lang w:val="en-US"/>
              </w:rPr>
              <w:t>LANDSCAPE AND LAY PAVING AT HIV LAB PARKING FACILITIES FOR 18 EXTRA PARKING BAYS AT NICD/NHLS SANDRINGHAM</w:t>
            </w:r>
            <w:bookmarkStart w:id="1" w:name="_GoBack"/>
            <w:bookmarkEnd w:id="1"/>
          </w:p>
          <w:p w:rsidR="00B105BC" w:rsidRPr="00D263C8" w:rsidRDefault="00B105BC"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0256D1">
              <w:rPr>
                <w:rFonts w:ascii="Arial" w:hAnsi="Arial" w:cs="Arial"/>
                <w:b/>
                <w:sz w:val="20"/>
                <w:szCs w:val="20"/>
              </w:rPr>
              <w:t>11</w:t>
            </w:r>
            <w:r w:rsidR="007A3D50" w:rsidRPr="007A3D50">
              <w:rPr>
                <w:rFonts w:ascii="Arial" w:hAnsi="Arial" w:cs="Arial"/>
                <w:b/>
                <w:sz w:val="20"/>
                <w:szCs w:val="20"/>
                <w:vertAlign w:val="superscript"/>
              </w:rPr>
              <w:t>TH</w:t>
            </w:r>
            <w:r w:rsidR="007A3D50">
              <w:rPr>
                <w:rFonts w:ascii="Arial" w:hAnsi="Arial" w:cs="Arial"/>
                <w:b/>
                <w:sz w:val="20"/>
                <w:szCs w:val="20"/>
              </w:rPr>
              <w:t xml:space="preserve"> </w:t>
            </w:r>
            <w:r w:rsidR="002D12D2">
              <w:rPr>
                <w:rFonts w:ascii="Arial" w:hAnsi="Arial" w:cs="Arial"/>
                <w:b/>
                <w:sz w:val="20"/>
                <w:szCs w:val="20"/>
              </w:rPr>
              <w:t>SEPTEMBER</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rsidP="009E2E99">
            <w:pPr>
              <w:pStyle w:val="TOC1"/>
              <w:rPr>
                <w:rFonts w:eastAsiaTheme="minorEastAsia"/>
                <w:bCs/>
                <w:lang w:eastAsia="en-ZA"/>
              </w:rPr>
            </w:pPr>
            <w:r w:rsidRPr="00D263C8">
              <w:fldChar w:fldCharType="begin"/>
            </w:r>
            <w:r w:rsidR="00E17143" w:rsidRPr="00D263C8">
              <w:instrText xml:space="preserve"> TOC \o "1-3" \h \z \u </w:instrText>
            </w:r>
            <w:r w:rsidRPr="00D263C8">
              <w:fldChar w:fldCharType="separate"/>
            </w:r>
            <w:hyperlink w:anchor="_Toc471894578" w:history="1">
              <w:r w:rsidR="004804BC" w:rsidRPr="00D263C8">
                <w:rPr>
                  <w:rStyle w:val="Hyperlink"/>
                  <w:szCs w:val="20"/>
                </w:rPr>
                <w:t>1.</w:t>
              </w:r>
              <w:r w:rsidR="004804BC" w:rsidRPr="00D263C8">
                <w:rPr>
                  <w:rFonts w:eastAsiaTheme="minorEastAsia"/>
                  <w:bCs/>
                  <w:lang w:eastAsia="en-ZA"/>
                </w:rPr>
                <w:tab/>
              </w:r>
              <w:r w:rsidR="004804BC" w:rsidRPr="00D263C8">
                <w:rPr>
                  <w:rStyle w:val="Hyperlink"/>
                  <w:szCs w:val="20"/>
                </w:rPr>
                <w:t>Terms and conditions of Request for Quotation (RFQ)</w:t>
              </w:r>
              <w:r w:rsidR="004804BC" w:rsidRPr="00D263C8">
                <w:rPr>
                  <w:webHidden/>
                </w:rPr>
                <w:tab/>
              </w:r>
              <w:r w:rsidRPr="00D263C8">
                <w:rPr>
                  <w:webHidden/>
                </w:rPr>
                <w:fldChar w:fldCharType="begin"/>
              </w:r>
              <w:r w:rsidR="004804BC" w:rsidRPr="00D263C8">
                <w:rPr>
                  <w:webHidden/>
                </w:rPr>
                <w:instrText xml:space="preserve"> PAGEREF _Toc471894578 \h </w:instrText>
              </w:r>
              <w:r w:rsidRPr="00D263C8">
                <w:rPr>
                  <w:webHidden/>
                </w:rPr>
              </w:r>
              <w:r w:rsidRPr="00D263C8">
                <w:rPr>
                  <w:webHidden/>
                </w:rPr>
                <w:fldChar w:fldCharType="separate"/>
              </w:r>
              <w:r w:rsidR="00857287">
                <w:rPr>
                  <w:webHidden/>
                </w:rPr>
                <w:t>5</w:t>
              </w:r>
              <w:r w:rsidRPr="00D263C8">
                <w:rPr>
                  <w:webHidden/>
                </w:rPr>
                <w:fldChar w:fldCharType="end"/>
              </w:r>
            </w:hyperlink>
          </w:p>
          <w:p w:rsidR="004804BC" w:rsidRPr="00D263C8" w:rsidRDefault="004E2D18" w:rsidP="009E2E99">
            <w:pPr>
              <w:pStyle w:val="TOC1"/>
              <w:rPr>
                <w:rFonts w:eastAsiaTheme="minorEastAsia"/>
                <w:bCs/>
                <w:lang w:eastAsia="en-ZA"/>
              </w:rPr>
            </w:pPr>
            <w:hyperlink w:anchor="_Toc471894579" w:history="1">
              <w:r w:rsidR="004804BC" w:rsidRPr="00D263C8">
                <w:rPr>
                  <w:rStyle w:val="Hyperlink"/>
                  <w:szCs w:val="20"/>
                </w:rPr>
                <w:t>2.</w:t>
              </w:r>
              <w:r w:rsidR="004804BC" w:rsidRPr="00D263C8">
                <w:rPr>
                  <w:rFonts w:eastAsiaTheme="minorEastAsia"/>
                  <w:bCs/>
                  <w:lang w:eastAsia="en-ZA"/>
                </w:rPr>
                <w:tab/>
              </w:r>
              <w:r w:rsidR="004804BC" w:rsidRPr="00D263C8">
                <w:rPr>
                  <w:rStyle w:val="Hyperlink"/>
                  <w:szCs w:val="20"/>
                </w:rPr>
                <w:t>Response format</w:t>
              </w:r>
              <w:r w:rsidR="004804BC" w:rsidRPr="00D263C8">
                <w:rPr>
                  <w:webHidden/>
                </w:rPr>
                <w:tab/>
              </w:r>
              <w:r w:rsidR="00232DFB" w:rsidRPr="00D263C8">
                <w:rPr>
                  <w:webHidden/>
                </w:rPr>
                <w:fldChar w:fldCharType="begin"/>
              </w:r>
              <w:r w:rsidR="004804BC" w:rsidRPr="00D263C8">
                <w:rPr>
                  <w:webHidden/>
                </w:rPr>
                <w:instrText xml:space="preserve"> PAGEREF _Toc471894579 \h </w:instrText>
              </w:r>
              <w:r w:rsidR="00232DFB" w:rsidRPr="00D263C8">
                <w:rPr>
                  <w:webHidden/>
                </w:rPr>
              </w:r>
              <w:r w:rsidR="00232DFB" w:rsidRPr="00D263C8">
                <w:rPr>
                  <w:webHidden/>
                </w:rPr>
                <w:fldChar w:fldCharType="separate"/>
              </w:r>
              <w:r w:rsidR="00857287">
                <w:rPr>
                  <w:webHidden/>
                </w:rPr>
                <w:t>6</w:t>
              </w:r>
              <w:r w:rsidR="00232DFB" w:rsidRPr="00D263C8">
                <w:rPr>
                  <w:webHidden/>
                </w:rPr>
                <w:fldChar w:fldCharType="end"/>
              </w:r>
            </w:hyperlink>
          </w:p>
          <w:p w:rsidR="004804BC" w:rsidRPr="00D263C8" w:rsidRDefault="004E2D18" w:rsidP="009E2E99">
            <w:pPr>
              <w:pStyle w:val="TOC1"/>
              <w:rPr>
                <w:rFonts w:eastAsiaTheme="minorEastAsia"/>
                <w:bCs/>
                <w:lang w:eastAsia="en-ZA"/>
              </w:rPr>
            </w:pPr>
            <w:hyperlink w:anchor="_Toc471894580" w:history="1">
              <w:r w:rsidR="004804BC" w:rsidRPr="00D263C8">
                <w:rPr>
                  <w:rStyle w:val="Hyperlink"/>
                  <w:szCs w:val="20"/>
                </w:rPr>
                <w:t>Annex A :</w:t>
              </w:r>
              <w:r w:rsidR="004804BC" w:rsidRPr="00D263C8">
                <w:rPr>
                  <w:rFonts w:eastAsiaTheme="minorEastAsia"/>
                  <w:bCs/>
                  <w:lang w:eastAsia="en-ZA"/>
                </w:rPr>
                <w:tab/>
              </w:r>
              <w:r w:rsidR="004804BC" w:rsidRPr="00D263C8">
                <w:rPr>
                  <w:rStyle w:val="Hyperlink"/>
                  <w:szCs w:val="20"/>
                </w:rPr>
                <w:t>PRICE</w:t>
              </w:r>
              <w:r w:rsidR="004804BC" w:rsidRPr="00D263C8">
                <w:rPr>
                  <w:webHidden/>
                </w:rPr>
                <w:tab/>
              </w:r>
              <w:r w:rsidR="00232DFB" w:rsidRPr="00D263C8">
                <w:rPr>
                  <w:webHidden/>
                </w:rPr>
                <w:fldChar w:fldCharType="begin"/>
              </w:r>
              <w:r w:rsidR="004804BC" w:rsidRPr="00D263C8">
                <w:rPr>
                  <w:webHidden/>
                </w:rPr>
                <w:instrText xml:space="preserve"> PAGEREF _Toc471894580 \h </w:instrText>
              </w:r>
              <w:r w:rsidR="00232DFB" w:rsidRPr="00D263C8">
                <w:rPr>
                  <w:webHidden/>
                </w:rPr>
              </w:r>
              <w:r w:rsidR="00232DFB" w:rsidRPr="00D263C8">
                <w:rPr>
                  <w:webHidden/>
                </w:rPr>
                <w:fldChar w:fldCharType="separate"/>
              </w:r>
              <w:r w:rsidR="00857287">
                <w:rPr>
                  <w:webHidden/>
                </w:rPr>
                <w:t>7</w:t>
              </w:r>
              <w:r w:rsidR="00232DFB" w:rsidRPr="00D263C8">
                <w:rPr>
                  <w:webHidden/>
                </w:rPr>
                <w:fldChar w:fldCharType="end"/>
              </w:r>
            </w:hyperlink>
          </w:p>
          <w:p w:rsidR="004804BC" w:rsidRPr="00D263C8" w:rsidRDefault="004E2D18" w:rsidP="009E2E99">
            <w:pPr>
              <w:pStyle w:val="TOC1"/>
              <w:rPr>
                <w:rFonts w:eastAsiaTheme="minorEastAsia"/>
                <w:bCs/>
                <w:lang w:eastAsia="en-ZA"/>
              </w:rPr>
            </w:pPr>
            <w:hyperlink w:anchor="_Toc471894581" w:history="1">
              <w:r w:rsidR="004804BC" w:rsidRPr="00D263C8">
                <w:rPr>
                  <w:rStyle w:val="Hyperlink"/>
                  <w:szCs w:val="20"/>
                </w:rPr>
                <w:t>Annex B :</w:t>
              </w:r>
              <w:r w:rsidR="004804BC" w:rsidRPr="00D263C8">
                <w:rPr>
                  <w:rFonts w:eastAsiaTheme="minorEastAsia"/>
                  <w:bCs/>
                  <w:lang w:eastAsia="en-ZA"/>
                </w:rPr>
                <w:tab/>
              </w:r>
              <w:r w:rsidR="004804BC" w:rsidRPr="00D263C8">
                <w:rPr>
                  <w:rStyle w:val="Hyperlink"/>
                  <w:szCs w:val="20"/>
                </w:rPr>
                <w:t>Preferential Procurement Claim form SBD 6.1</w:t>
              </w:r>
              <w:r w:rsidR="004804BC" w:rsidRPr="00D263C8">
                <w:rPr>
                  <w:webHidden/>
                </w:rPr>
                <w:tab/>
              </w:r>
              <w:r w:rsidR="00232DFB" w:rsidRPr="00D263C8">
                <w:rPr>
                  <w:webHidden/>
                </w:rPr>
                <w:fldChar w:fldCharType="begin"/>
              </w:r>
              <w:r w:rsidR="004804BC" w:rsidRPr="00D263C8">
                <w:rPr>
                  <w:webHidden/>
                </w:rPr>
                <w:instrText xml:space="preserve"> PAGEREF _Toc471894581 \h </w:instrText>
              </w:r>
              <w:r w:rsidR="00232DFB" w:rsidRPr="00D263C8">
                <w:rPr>
                  <w:webHidden/>
                </w:rPr>
              </w:r>
              <w:r w:rsidR="00232DFB" w:rsidRPr="00D263C8">
                <w:rPr>
                  <w:webHidden/>
                </w:rPr>
                <w:fldChar w:fldCharType="separate"/>
              </w:r>
              <w:r w:rsidR="00857287">
                <w:rPr>
                  <w:webHidden/>
                </w:rPr>
                <w:t>20</w:t>
              </w:r>
              <w:r w:rsidR="00232DFB" w:rsidRPr="00D263C8">
                <w:rPr>
                  <w:webHidden/>
                </w:rPr>
                <w:fldChar w:fldCharType="end"/>
              </w:r>
            </w:hyperlink>
          </w:p>
          <w:p w:rsidR="004804BC" w:rsidRPr="00D263C8" w:rsidRDefault="004E2D18" w:rsidP="009E2E99">
            <w:pPr>
              <w:pStyle w:val="TOC1"/>
              <w:rPr>
                <w:rFonts w:eastAsiaTheme="minorEastAsia"/>
                <w:bCs/>
                <w:lang w:eastAsia="en-ZA"/>
              </w:rPr>
            </w:pPr>
            <w:hyperlink w:anchor="_Toc471894582" w:history="1">
              <w:r w:rsidR="004804BC" w:rsidRPr="00D263C8">
                <w:rPr>
                  <w:rStyle w:val="Hyperlink"/>
                  <w:szCs w:val="20"/>
                </w:rPr>
                <w:t>Annex C :</w:t>
              </w:r>
              <w:r w:rsidR="004804BC" w:rsidRPr="00D263C8">
                <w:rPr>
                  <w:rFonts w:eastAsiaTheme="minorEastAsia"/>
                  <w:bCs/>
                  <w:lang w:eastAsia="en-ZA"/>
                </w:rPr>
                <w:tab/>
              </w:r>
              <w:r w:rsidR="004804BC" w:rsidRPr="00D263C8">
                <w:rPr>
                  <w:rStyle w:val="Hyperlink"/>
                  <w:szCs w:val="20"/>
                </w:rPr>
                <w:t>Tax clearance requirements  SBD 2</w:t>
              </w:r>
              <w:r w:rsidR="004804BC" w:rsidRPr="00D263C8">
                <w:rPr>
                  <w:webHidden/>
                </w:rPr>
                <w:tab/>
              </w:r>
              <w:r w:rsidR="00232DFB" w:rsidRPr="00D263C8">
                <w:rPr>
                  <w:webHidden/>
                </w:rPr>
                <w:fldChar w:fldCharType="begin"/>
              </w:r>
              <w:r w:rsidR="004804BC" w:rsidRPr="00D263C8">
                <w:rPr>
                  <w:webHidden/>
                </w:rPr>
                <w:instrText xml:space="preserve"> PAGEREF _Toc471894582 \h </w:instrText>
              </w:r>
              <w:r w:rsidR="00232DFB" w:rsidRPr="00D263C8">
                <w:rPr>
                  <w:webHidden/>
                </w:rPr>
              </w:r>
              <w:r w:rsidR="00232DFB" w:rsidRPr="00D263C8">
                <w:rPr>
                  <w:webHidden/>
                </w:rPr>
                <w:fldChar w:fldCharType="separate"/>
              </w:r>
              <w:r w:rsidR="00857287">
                <w:rPr>
                  <w:webHidden/>
                </w:rPr>
                <w:t>27</w:t>
              </w:r>
              <w:r w:rsidR="00232DFB" w:rsidRPr="00D263C8">
                <w:rPr>
                  <w:webHidden/>
                </w:rPr>
                <w:fldChar w:fldCharType="end"/>
              </w:r>
            </w:hyperlink>
          </w:p>
          <w:p w:rsidR="004804BC" w:rsidRPr="00D263C8" w:rsidRDefault="004E2D18" w:rsidP="009E2E99">
            <w:pPr>
              <w:pStyle w:val="TOC1"/>
              <w:rPr>
                <w:rFonts w:eastAsiaTheme="minorEastAsia"/>
                <w:bCs/>
                <w:lang w:eastAsia="en-ZA"/>
              </w:rPr>
            </w:pPr>
            <w:hyperlink w:anchor="_Toc471894583" w:history="1">
              <w:r w:rsidR="004804BC" w:rsidRPr="00D263C8">
                <w:rPr>
                  <w:rStyle w:val="Hyperlink"/>
                  <w:szCs w:val="20"/>
                </w:rPr>
                <w:t>Annex D :</w:t>
              </w:r>
              <w:r w:rsidR="004804BC" w:rsidRPr="00D263C8">
                <w:rPr>
                  <w:rFonts w:eastAsiaTheme="minorEastAsia"/>
                  <w:bCs/>
                  <w:lang w:eastAsia="en-ZA"/>
                </w:rPr>
                <w:tab/>
              </w:r>
              <w:r w:rsidR="004804BC" w:rsidRPr="00D263C8">
                <w:rPr>
                  <w:rStyle w:val="Hyperlink"/>
                  <w:szCs w:val="20"/>
                </w:rPr>
                <w:t>Declaration Of Interest   SBD 4</w:t>
              </w:r>
              <w:r w:rsidR="004804BC" w:rsidRPr="00D263C8">
                <w:rPr>
                  <w:webHidden/>
                </w:rPr>
                <w:tab/>
              </w:r>
              <w:r w:rsidR="00232DFB" w:rsidRPr="00D263C8">
                <w:rPr>
                  <w:webHidden/>
                </w:rPr>
                <w:fldChar w:fldCharType="begin"/>
              </w:r>
              <w:r w:rsidR="004804BC" w:rsidRPr="00D263C8">
                <w:rPr>
                  <w:webHidden/>
                </w:rPr>
                <w:instrText xml:space="preserve"> PAGEREF _Toc471894583 \h </w:instrText>
              </w:r>
              <w:r w:rsidR="00232DFB" w:rsidRPr="00D263C8">
                <w:rPr>
                  <w:webHidden/>
                </w:rPr>
              </w:r>
              <w:r w:rsidR="00232DFB" w:rsidRPr="00D263C8">
                <w:rPr>
                  <w:webHidden/>
                </w:rPr>
                <w:fldChar w:fldCharType="separate"/>
              </w:r>
              <w:r w:rsidR="00857287">
                <w:rPr>
                  <w:webHidden/>
                </w:rPr>
                <w:t>31</w:t>
              </w:r>
              <w:r w:rsidR="00232DFB" w:rsidRPr="00D263C8">
                <w:rPr>
                  <w:webHidden/>
                </w:rPr>
                <w:fldChar w:fldCharType="end"/>
              </w:r>
            </w:hyperlink>
          </w:p>
          <w:p w:rsidR="009E2E99" w:rsidRDefault="004E2D18" w:rsidP="009E2E99">
            <w:pPr>
              <w:pStyle w:val="TOC1"/>
              <w:rPr>
                <w:rFonts w:eastAsiaTheme="minorEastAsia"/>
                <w:bCs/>
                <w:lang w:eastAsia="en-ZA"/>
              </w:rPr>
            </w:pPr>
            <w:hyperlink w:anchor="_Toc471894584" w:history="1">
              <w:r w:rsidR="004804BC" w:rsidRPr="00D263C8">
                <w:rPr>
                  <w:rStyle w:val="Hyperlink"/>
                  <w:szCs w:val="20"/>
                </w:rPr>
                <w:t>Annex E :</w:t>
              </w:r>
              <w:r w:rsidR="004804BC" w:rsidRPr="00D263C8">
                <w:rPr>
                  <w:rFonts w:eastAsiaTheme="minorEastAsia"/>
                  <w:bCs/>
                  <w:lang w:eastAsia="en-ZA"/>
                </w:rPr>
                <w:tab/>
              </w:r>
              <w:r w:rsidR="004804BC" w:rsidRPr="00D263C8">
                <w:rPr>
                  <w:rStyle w:val="Hyperlink"/>
                  <w:szCs w:val="20"/>
                </w:rPr>
                <w:t>Government Procurement: General Conditions of Contract – July 2011</w:t>
              </w:r>
              <w:r w:rsidR="004804BC" w:rsidRPr="00D263C8">
                <w:rPr>
                  <w:webHidden/>
                </w:rPr>
                <w:tab/>
              </w:r>
              <w:r w:rsidR="00232DFB" w:rsidRPr="00D263C8">
                <w:rPr>
                  <w:webHidden/>
                </w:rPr>
                <w:fldChar w:fldCharType="begin"/>
              </w:r>
              <w:r w:rsidR="004804BC" w:rsidRPr="00D263C8">
                <w:rPr>
                  <w:webHidden/>
                </w:rPr>
                <w:instrText xml:space="preserve"> PAGEREF _Toc471894584 \h </w:instrText>
              </w:r>
              <w:r w:rsidR="00232DFB" w:rsidRPr="00D263C8">
                <w:rPr>
                  <w:webHidden/>
                </w:rPr>
              </w:r>
              <w:r w:rsidR="00232DFB" w:rsidRPr="00D263C8">
                <w:rPr>
                  <w:webHidden/>
                </w:rPr>
                <w:fldChar w:fldCharType="separate"/>
              </w:r>
              <w:r w:rsidR="00857287">
                <w:rPr>
                  <w:webHidden/>
                </w:rPr>
                <w:t>36</w:t>
              </w:r>
              <w:r w:rsidR="00232DFB" w:rsidRPr="00D263C8">
                <w:rPr>
                  <w:webHidden/>
                </w:rPr>
                <w:fldChar w:fldCharType="end"/>
              </w:r>
            </w:hyperlink>
          </w:p>
          <w:p w:rsidR="004F738A" w:rsidRPr="009E2E99" w:rsidRDefault="00232DFB" w:rsidP="009E2E99">
            <w:pPr>
              <w:pStyle w:val="TOC1"/>
            </w:pPr>
            <w:r w:rsidRPr="00D263C8">
              <w:fldChar w:fldCharType="end"/>
            </w:r>
            <w:r w:rsidR="00857287">
              <w:t xml:space="preserve">Annex H  :       </w:t>
            </w:r>
            <w:r w:rsidR="009E2E99" w:rsidRPr="009E2E99">
              <w:t xml:space="preserve"> Local Content Declaration of the Local Content Designat</w:t>
            </w:r>
            <w:r w:rsidR="00857287">
              <w:t>ed……………………………36</w:t>
            </w:r>
            <w:r w:rsidR="009E2E99" w:rsidRPr="009E2E99">
              <w:t xml:space="preserve">  </w:t>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2" w:name="_Toc471894578"/>
      <w:bookmarkStart w:id="3" w:name="_Toc97010979"/>
      <w:bookmarkStart w:id="4" w:name="_Toc150587199"/>
      <w:bookmarkStart w:id="5"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2"/>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6" w:name="Response"/>
      <w:bookmarkStart w:id="7" w:name="_Toc150587194"/>
      <w:bookmarkStart w:id="8" w:name="_Toc199296472"/>
      <w:bookmarkStart w:id="9"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6"/>
      <w:bookmarkEnd w:id="7"/>
      <w:bookmarkEnd w:id="8"/>
      <w:bookmarkEnd w:id="9"/>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857287" w:rsidRPr="00F35720" w:rsidRDefault="009E2E99" w:rsidP="00857287">
      <w:pPr>
        <w:spacing w:line="360" w:lineRule="auto"/>
        <w:ind w:left="1418" w:hanging="1418"/>
        <w:jc w:val="both"/>
        <w:rPr>
          <w:rFonts w:ascii="Verdana" w:eastAsia="Verdana" w:hAnsi="Verdana" w:cs="Verdana"/>
          <w:b/>
          <w:sz w:val="20"/>
          <w:szCs w:val="20"/>
          <w:lang w:val="en-US"/>
        </w:rPr>
      </w:pPr>
      <w:r>
        <w:rPr>
          <w:rFonts w:ascii="Arial" w:hAnsi="Arial" w:cs="Arial"/>
          <w:sz w:val="20"/>
          <w:szCs w:val="20"/>
        </w:rPr>
        <w:t>2.2.9</w:t>
      </w:r>
      <w:r w:rsidR="00857287">
        <w:rPr>
          <w:rFonts w:ascii="Verdana" w:eastAsia="Verdana" w:hAnsi="Verdana" w:cs="Verdana"/>
          <w:sz w:val="20"/>
          <w:szCs w:val="20"/>
        </w:rPr>
        <w:t xml:space="preserve"> </w:t>
      </w:r>
      <w:r w:rsidR="00857287" w:rsidRPr="00857287">
        <w:rPr>
          <w:rFonts w:ascii="Arial" w:eastAsia="Verdana" w:hAnsi="Arial" w:cs="Arial"/>
          <w:b/>
          <w:sz w:val="20"/>
          <w:szCs w:val="20"/>
        </w:rPr>
        <w:t>Schedule 9:</w:t>
      </w:r>
      <w:r w:rsidR="00857287" w:rsidRPr="00857287">
        <w:rPr>
          <w:rFonts w:ascii="Arial" w:eastAsia="Verdana" w:hAnsi="Arial" w:cs="Arial"/>
          <w:sz w:val="20"/>
          <w:szCs w:val="20"/>
        </w:rPr>
        <w:t xml:space="preserve"> Local Content Declaration of the Local Content </w:t>
      </w:r>
      <w:r w:rsidR="00857287" w:rsidRPr="00857287">
        <w:rPr>
          <w:rFonts w:ascii="Arial" w:eastAsia="Verdana" w:hAnsi="Arial" w:cs="Arial"/>
          <w:sz w:val="20"/>
          <w:szCs w:val="20"/>
          <w:lang w:val="en-US"/>
        </w:rPr>
        <w:t xml:space="preserve">designated </w:t>
      </w:r>
      <w:r w:rsidR="00857287" w:rsidRPr="00857287">
        <w:rPr>
          <w:rFonts w:ascii="Arial" w:eastAsia="Verdana" w:hAnsi="Arial" w:cs="Arial"/>
          <w:b/>
          <w:sz w:val="20"/>
          <w:szCs w:val="20"/>
          <w:lang w:val="en-US"/>
        </w:rPr>
        <w:t>(SBD 6.2)</w:t>
      </w:r>
    </w:p>
    <w:p w:rsidR="009E2E99" w:rsidRPr="00D263C8" w:rsidRDefault="009E2E99" w:rsidP="00D76E91">
      <w:pPr>
        <w:spacing w:line="360" w:lineRule="auto"/>
        <w:ind w:left="1418" w:hanging="1418"/>
        <w:jc w:val="both"/>
        <w:rPr>
          <w:rFonts w:ascii="Arial" w:hAnsi="Arial" w:cs="Arial"/>
          <w:sz w:val="20"/>
          <w:szCs w:val="20"/>
        </w:rPr>
      </w:pP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3"/>
    <w:bookmarkEnd w:id="4"/>
    <w:bookmarkEnd w:id="5"/>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10" w:name="_Toc471894580"/>
      <w:r w:rsidRPr="00D263C8">
        <w:rPr>
          <w:rFonts w:cs="Arial"/>
          <w:color w:val="000080"/>
          <w:sz w:val="20"/>
        </w:rPr>
        <w:lastRenderedPageBreak/>
        <w:t>PRICE</w:t>
      </w:r>
      <w:bookmarkEnd w:id="10"/>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0256D1" w:rsidRDefault="000256D1" w:rsidP="00CA0571">
      <w:pPr>
        <w:rPr>
          <w:rFonts w:ascii="Verdana" w:eastAsia="Arial Unicode MS" w:hAnsi="Verdana" w:cs="Arial"/>
          <w:b/>
          <w:lang w:val="en-US"/>
        </w:rPr>
      </w:pPr>
    </w:p>
    <w:p w:rsidR="00757668" w:rsidRDefault="00757668" w:rsidP="00CA0571">
      <w:pPr>
        <w:rPr>
          <w:rFonts w:ascii="Verdana" w:eastAsia="Arial Unicode MS" w:hAnsi="Verdana" w:cs="Arial"/>
          <w:b/>
          <w:lang w:val="en-US"/>
        </w:rPr>
      </w:pPr>
    </w:p>
    <w:p w:rsidR="00C75361" w:rsidRPr="00C75361" w:rsidRDefault="00C75361" w:rsidP="00C75361">
      <w:pPr>
        <w:rPr>
          <w:rFonts w:ascii="Arial" w:eastAsia="Arial Unicode MS" w:hAnsi="Arial" w:cs="Arial"/>
          <w:sz w:val="20"/>
          <w:szCs w:val="20"/>
          <w:u w:val="single"/>
          <w:lang w:val="en-US"/>
        </w:rPr>
      </w:pPr>
      <w:r w:rsidRPr="00C75361">
        <w:rPr>
          <w:rFonts w:ascii="Arial" w:eastAsia="Arial Unicode MS" w:hAnsi="Arial" w:cs="Arial"/>
          <w:bCs/>
          <w:sz w:val="20"/>
          <w:szCs w:val="20"/>
          <w:u w:val="single"/>
          <w:lang w:val="en-US"/>
        </w:rPr>
        <w:t>FORM OF QUOTATION</w:t>
      </w:r>
    </w:p>
    <w:p w:rsidR="00C75361" w:rsidRPr="00C75361" w:rsidRDefault="00C75361" w:rsidP="00C75361">
      <w:pPr>
        <w:spacing w:line="360" w:lineRule="auto"/>
        <w:ind w:left="1440" w:hanging="1440"/>
        <w:rPr>
          <w:rFonts w:ascii="Arial" w:eastAsia="Arial Unicode MS" w:hAnsi="Arial" w:cs="Arial"/>
          <w:bCs/>
          <w:sz w:val="20"/>
          <w:szCs w:val="20"/>
          <w:u w:val="single"/>
          <w:lang w:val="en-US"/>
        </w:rPr>
      </w:pPr>
      <w:r w:rsidRPr="00C75361">
        <w:rPr>
          <w:rFonts w:ascii="Arial" w:eastAsia="Arial Unicode MS" w:hAnsi="Arial" w:cs="Arial"/>
          <w:bCs/>
          <w:sz w:val="20"/>
          <w:szCs w:val="20"/>
          <w:lang w:val="en-US"/>
        </w:rPr>
        <w:t xml:space="preserve">SUPPLIER: </w:t>
      </w:r>
      <w:r w:rsidRPr="00C75361">
        <w:rPr>
          <w:rFonts w:ascii="Arial" w:eastAsia="Arial Unicode MS" w:hAnsi="Arial" w:cs="Arial"/>
          <w:bCs/>
          <w:sz w:val="20"/>
          <w:szCs w:val="20"/>
          <w:u w:val="single"/>
          <w:lang w:val="en-US"/>
        </w:rPr>
        <w:t xml:space="preserve"> </w:t>
      </w:r>
    </w:p>
    <w:p w:rsidR="00C75361" w:rsidRPr="00C75361" w:rsidRDefault="00C75361" w:rsidP="00C75361">
      <w:pPr>
        <w:spacing w:line="360" w:lineRule="auto"/>
        <w:ind w:left="1440" w:hanging="1440"/>
        <w:rPr>
          <w:rFonts w:ascii="Arial" w:eastAsia="Arial Unicode MS" w:hAnsi="Arial" w:cs="Arial"/>
          <w:bCs/>
          <w:sz w:val="20"/>
          <w:szCs w:val="20"/>
          <w:lang w:val="en-US"/>
        </w:rPr>
      </w:pPr>
      <w:r w:rsidRPr="00C75361">
        <w:rPr>
          <w:rFonts w:ascii="Arial" w:eastAsia="Arial Unicode MS" w:hAnsi="Arial" w:cs="Arial"/>
          <w:bCs/>
          <w:sz w:val="20"/>
          <w:szCs w:val="20"/>
          <w:lang w:val="en-US"/>
        </w:rPr>
        <w:t>QUOTATION NO: 1407248</w:t>
      </w:r>
    </w:p>
    <w:p w:rsidR="00C75361" w:rsidRPr="00C75361" w:rsidRDefault="00C75361" w:rsidP="00C75361">
      <w:pPr>
        <w:ind w:left="2880" w:hanging="2880"/>
        <w:rPr>
          <w:rFonts w:ascii="Arial" w:eastAsia="Arial Unicode MS" w:hAnsi="Arial" w:cs="Arial"/>
          <w:sz w:val="20"/>
          <w:szCs w:val="20"/>
          <w:lang w:val="en-US"/>
        </w:rPr>
      </w:pPr>
      <w:r w:rsidRPr="00C75361">
        <w:rPr>
          <w:rFonts w:ascii="Arial" w:eastAsia="Arial Unicode MS" w:hAnsi="Arial" w:cs="Arial"/>
          <w:bCs/>
          <w:sz w:val="20"/>
          <w:szCs w:val="20"/>
          <w:lang w:val="en-US"/>
        </w:rPr>
        <w:t>DESCRIPTION:</w:t>
      </w:r>
      <w:r w:rsidRPr="00C75361">
        <w:rPr>
          <w:rFonts w:ascii="Arial" w:eastAsia="Arial Unicode MS" w:hAnsi="Arial" w:cs="Arial"/>
          <w:sz w:val="20"/>
          <w:szCs w:val="20"/>
          <w:lang w:val="en-US"/>
        </w:rPr>
        <w:t xml:space="preserve"> </w:t>
      </w:r>
      <w:r w:rsidRPr="00C75361">
        <w:rPr>
          <w:rFonts w:ascii="Arial" w:eastAsia="Arial Unicode MS" w:hAnsi="Arial" w:cs="Arial"/>
          <w:sz w:val="20"/>
          <w:szCs w:val="20"/>
        </w:rPr>
        <w:t>LANDSCAPE AND LAY PAVING AT HIV LAB PARKING FACILITIES FOR 18 EXTRA PARKING BAYS AT NICD / NHLS, SANDRINGHAM CAMPUS</w:t>
      </w:r>
    </w:p>
    <w:p w:rsidR="00C75361" w:rsidRPr="00C75361" w:rsidRDefault="00C75361" w:rsidP="00C75361">
      <w:pPr>
        <w:ind w:left="2880" w:hanging="2880"/>
        <w:rPr>
          <w:rFonts w:ascii="Arial" w:eastAsia="Arial Unicode MS" w:hAnsi="Arial" w:cs="Arial"/>
          <w:b/>
          <w:sz w:val="20"/>
          <w:szCs w:val="20"/>
        </w:rPr>
      </w:pPr>
    </w:p>
    <w:tbl>
      <w:tblPr>
        <w:tblpPr w:leftFromText="180" w:rightFromText="180" w:vertAnchor="text" w:horzAnchor="page" w:tblpX="418" w:tblpY="26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707"/>
        <w:gridCol w:w="1134"/>
        <w:gridCol w:w="1276"/>
        <w:gridCol w:w="1275"/>
        <w:gridCol w:w="1701"/>
      </w:tblGrid>
      <w:tr w:rsidR="00C75361" w:rsidRPr="00C75361" w:rsidTr="002C3D12">
        <w:trPr>
          <w:trHeight w:val="380"/>
        </w:trPr>
        <w:tc>
          <w:tcPr>
            <w:tcW w:w="675" w:type="dxa"/>
          </w:tcPr>
          <w:p w:rsidR="00C75361" w:rsidRPr="00C75361" w:rsidRDefault="00C75361" w:rsidP="002C3D12">
            <w:pPr>
              <w:rPr>
                <w:rFonts w:ascii="Arial" w:eastAsia="Arial Unicode MS" w:hAnsi="Arial" w:cs="Arial"/>
                <w:b/>
                <w:sz w:val="20"/>
                <w:szCs w:val="20"/>
                <w:lang w:val="en-US"/>
              </w:rPr>
            </w:pPr>
            <w:r w:rsidRPr="00C75361">
              <w:rPr>
                <w:rFonts w:ascii="Arial" w:eastAsia="Arial Unicode MS" w:hAnsi="Arial" w:cs="Arial"/>
                <w:b/>
                <w:sz w:val="20"/>
                <w:szCs w:val="20"/>
                <w:lang w:val="en-US"/>
              </w:rPr>
              <w:t>no</w:t>
            </w:r>
          </w:p>
        </w:tc>
        <w:tc>
          <w:tcPr>
            <w:tcW w:w="4707" w:type="dxa"/>
          </w:tcPr>
          <w:p w:rsidR="00C75361" w:rsidRPr="00C75361" w:rsidRDefault="00C75361" w:rsidP="002C3D12">
            <w:pPr>
              <w:rPr>
                <w:rFonts w:ascii="Arial" w:eastAsia="Arial Unicode MS" w:hAnsi="Arial" w:cs="Arial"/>
                <w:b/>
                <w:sz w:val="20"/>
                <w:szCs w:val="20"/>
                <w:lang w:val="en-US"/>
              </w:rPr>
            </w:pPr>
            <w:r w:rsidRPr="00C75361">
              <w:rPr>
                <w:rFonts w:ascii="Arial" w:eastAsia="Arial Unicode MS" w:hAnsi="Arial" w:cs="Arial"/>
                <w:b/>
                <w:sz w:val="20"/>
                <w:szCs w:val="20"/>
                <w:lang w:val="en-US"/>
              </w:rPr>
              <w:t>Description</w:t>
            </w:r>
          </w:p>
        </w:tc>
        <w:tc>
          <w:tcPr>
            <w:tcW w:w="1134" w:type="dxa"/>
          </w:tcPr>
          <w:p w:rsidR="00C75361" w:rsidRPr="00C75361" w:rsidRDefault="00C75361" w:rsidP="002C3D12">
            <w:pPr>
              <w:jc w:val="center"/>
              <w:rPr>
                <w:rFonts w:ascii="Arial" w:eastAsia="Arial Unicode MS" w:hAnsi="Arial" w:cs="Arial"/>
                <w:b/>
                <w:sz w:val="20"/>
                <w:szCs w:val="20"/>
                <w:lang w:val="en-US"/>
              </w:rPr>
            </w:pPr>
            <w:r w:rsidRPr="00C75361">
              <w:rPr>
                <w:rFonts w:ascii="Arial" w:eastAsia="Arial Unicode MS" w:hAnsi="Arial" w:cs="Arial"/>
                <w:b/>
                <w:sz w:val="20"/>
                <w:szCs w:val="20"/>
                <w:lang w:val="en-US"/>
              </w:rPr>
              <w:t>unit</w:t>
            </w:r>
          </w:p>
        </w:tc>
        <w:tc>
          <w:tcPr>
            <w:tcW w:w="1276" w:type="dxa"/>
          </w:tcPr>
          <w:p w:rsidR="00C75361" w:rsidRPr="00C75361" w:rsidRDefault="00C75361" w:rsidP="002C3D12">
            <w:pPr>
              <w:jc w:val="center"/>
              <w:rPr>
                <w:rFonts w:ascii="Arial" w:eastAsia="Arial Unicode MS" w:hAnsi="Arial" w:cs="Arial"/>
                <w:b/>
                <w:sz w:val="20"/>
                <w:szCs w:val="20"/>
                <w:lang w:val="en-US"/>
              </w:rPr>
            </w:pPr>
            <w:r w:rsidRPr="00C75361">
              <w:rPr>
                <w:rFonts w:ascii="Arial" w:eastAsia="Arial Unicode MS" w:hAnsi="Arial" w:cs="Arial"/>
                <w:b/>
                <w:sz w:val="20"/>
                <w:szCs w:val="20"/>
                <w:lang w:val="en-US"/>
              </w:rPr>
              <w:t>quantity</w:t>
            </w:r>
          </w:p>
        </w:tc>
        <w:tc>
          <w:tcPr>
            <w:tcW w:w="1275" w:type="dxa"/>
          </w:tcPr>
          <w:p w:rsidR="00C75361" w:rsidRPr="00C75361" w:rsidRDefault="00C75361" w:rsidP="002C3D12">
            <w:pPr>
              <w:rPr>
                <w:rFonts w:ascii="Arial" w:eastAsia="Arial Unicode MS" w:hAnsi="Arial" w:cs="Arial"/>
                <w:b/>
                <w:sz w:val="20"/>
                <w:szCs w:val="20"/>
                <w:lang w:val="en-US"/>
              </w:rPr>
            </w:pPr>
            <w:r w:rsidRPr="00C75361">
              <w:rPr>
                <w:rFonts w:ascii="Arial" w:eastAsia="Arial Unicode MS" w:hAnsi="Arial" w:cs="Arial"/>
                <w:b/>
                <w:sz w:val="20"/>
                <w:szCs w:val="20"/>
                <w:lang w:val="en-US"/>
              </w:rPr>
              <w:t>rates</w:t>
            </w:r>
          </w:p>
        </w:tc>
        <w:tc>
          <w:tcPr>
            <w:tcW w:w="1701" w:type="dxa"/>
          </w:tcPr>
          <w:p w:rsidR="00C75361" w:rsidRPr="00C75361" w:rsidRDefault="00C75361" w:rsidP="002C3D12">
            <w:pPr>
              <w:rPr>
                <w:rFonts w:ascii="Arial" w:eastAsia="Arial Unicode MS" w:hAnsi="Arial" w:cs="Arial"/>
                <w:b/>
                <w:sz w:val="20"/>
                <w:szCs w:val="20"/>
                <w:lang w:val="en-US"/>
              </w:rPr>
            </w:pPr>
            <w:r w:rsidRPr="00C75361">
              <w:rPr>
                <w:rFonts w:ascii="Arial" w:eastAsia="Arial Unicode MS" w:hAnsi="Arial" w:cs="Arial"/>
                <w:b/>
                <w:sz w:val="20"/>
                <w:szCs w:val="20"/>
                <w:lang w:val="en-US"/>
              </w:rPr>
              <w:t>Cost excl vat</w:t>
            </w:r>
          </w:p>
        </w:tc>
      </w:tr>
      <w:tr w:rsidR="00C75361" w:rsidRPr="00C75361" w:rsidTr="002C3D12">
        <w:trPr>
          <w:trHeight w:val="380"/>
        </w:trPr>
        <w:tc>
          <w:tcPr>
            <w:tcW w:w="675" w:type="dxa"/>
          </w:tcPr>
          <w:p w:rsidR="00C75361" w:rsidRPr="00C75361" w:rsidRDefault="00C75361" w:rsidP="002C3D12">
            <w:pPr>
              <w:rPr>
                <w:rFonts w:ascii="Arial" w:eastAsia="Arial Unicode MS" w:hAnsi="Arial" w:cs="Arial"/>
                <w:sz w:val="20"/>
                <w:szCs w:val="20"/>
                <w:lang w:val="en-US"/>
              </w:rPr>
            </w:pPr>
          </w:p>
        </w:tc>
        <w:tc>
          <w:tcPr>
            <w:tcW w:w="4707" w:type="dxa"/>
          </w:tcPr>
          <w:p w:rsidR="00C75361" w:rsidRPr="00C75361" w:rsidRDefault="00C75361" w:rsidP="002C3D12">
            <w:pPr>
              <w:rPr>
                <w:rFonts w:ascii="Arial" w:hAnsi="Arial" w:cs="Arial"/>
                <w:sz w:val="20"/>
                <w:szCs w:val="20"/>
              </w:rPr>
            </w:pPr>
          </w:p>
        </w:tc>
        <w:tc>
          <w:tcPr>
            <w:tcW w:w="1134" w:type="dxa"/>
          </w:tcPr>
          <w:p w:rsidR="00C75361" w:rsidRPr="00C75361" w:rsidRDefault="00C75361" w:rsidP="002C3D12">
            <w:pPr>
              <w:jc w:val="center"/>
              <w:rPr>
                <w:rFonts w:ascii="Arial" w:eastAsia="Arial Unicode MS" w:hAnsi="Arial" w:cs="Arial"/>
                <w:color w:val="000000" w:themeColor="text1"/>
                <w:sz w:val="20"/>
                <w:szCs w:val="20"/>
                <w:lang w:val="en-US"/>
              </w:rPr>
            </w:pPr>
          </w:p>
        </w:tc>
        <w:tc>
          <w:tcPr>
            <w:tcW w:w="1276" w:type="dxa"/>
          </w:tcPr>
          <w:p w:rsidR="00C75361" w:rsidRPr="00C75361" w:rsidRDefault="00C75361" w:rsidP="002C3D12">
            <w:pPr>
              <w:jc w:val="center"/>
              <w:rPr>
                <w:rFonts w:ascii="Arial" w:eastAsia="Arial Unicode MS" w:hAnsi="Arial" w:cs="Arial"/>
                <w:sz w:val="20"/>
                <w:szCs w:val="20"/>
                <w:lang w:val="en-US"/>
              </w:rPr>
            </w:pPr>
          </w:p>
        </w:tc>
        <w:tc>
          <w:tcPr>
            <w:tcW w:w="1275" w:type="dxa"/>
          </w:tcPr>
          <w:p w:rsidR="00C75361" w:rsidRPr="00C75361" w:rsidRDefault="00C75361" w:rsidP="002C3D12">
            <w:pPr>
              <w:rPr>
                <w:rFonts w:ascii="Arial" w:eastAsia="Arial Unicode MS" w:hAnsi="Arial" w:cs="Arial"/>
                <w:sz w:val="20"/>
                <w:szCs w:val="20"/>
                <w:lang w:val="en-US"/>
              </w:rPr>
            </w:pPr>
          </w:p>
        </w:tc>
        <w:tc>
          <w:tcPr>
            <w:tcW w:w="1701" w:type="dxa"/>
          </w:tcPr>
          <w:p w:rsidR="00C75361" w:rsidRPr="00C75361" w:rsidRDefault="00C75361" w:rsidP="002C3D12">
            <w:pPr>
              <w:rPr>
                <w:rFonts w:ascii="Arial" w:eastAsia="Arial Unicode MS" w:hAnsi="Arial" w:cs="Arial"/>
                <w:sz w:val="20"/>
                <w:szCs w:val="20"/>
                <w:lang w:val="en-US"/>
              </w:rPr>
            </w:pPr>
          </w:p>
        </w:tc>
      </w:tr>
      <w:tr w:rsidR="00C75361" w:rsidRPr="00C75361" w:rsidTr="002C3D12">
        <w:trPr>
          <w:trHeight w:val="380"/>
        </w:trPr>
        <w:tc>
          <w:tcPr>
            <w:tcW w:w="675" w:type="dxa"/>
          </w:tcPr>
          <w:p w:rsidR="00C75361" w:rsidRPr="00C75361" w:rsidRDefault="00C75361" w:rsidP="002C3D12">
            <w:pPr>
              <w:rPr>
                <w:rFonts w:ascii="Arial" w:eastAsia="Arial Unicode MS" w:hAnsi="Arial" w:cs="Arial"/>
                <w:sz w:val="20"/>
                <w:szCs w:val="20"/>
                <w:lang w:val="en-US"/>
              </w:rPr>
            </w:pPr>
            <w:r w:rsidRPr="00C75361">
              <w:rPr>
                <w:rFonts w:ascii="Arial" w:eastAsia="Arial Unicode MS" w:hAnsi="Arial" w:cs="Arial"/>
                <w:sz w:val="20"/>
                <w:szCs w:val="20"/>
                <w:lang w:val="en-US"/>
              </w:rPr>
              <w:t>1</w:t>
            </w:r>
          </w:p>
        </w:tc>
        <w:tc>
          <w:tcPr>
            <w:tcW w:w="4707" w:type="dxa"/>
          </w:tcPr>
          <w:p w:rsidR="00C75361" w:rsidRPr="00C75361" w:rsidRDefault="00C75361" w:rsidP="002C3D12">
            <w:pPr>
              <w:rPr>
                <w:rFonts w:ascii="Arial" w:eastAsia="Arial Unicode MS" w:hAnsi="Arial" w:cs="Arial"/>
                <w:sz w:val="20"/>
                <w:szCs w:val="20"/>
                <w:lang w:val="en-US"/>
              </w:rPr>
            </w:pPr>
            <w:r w:rsidRPr="00C75361">
              <w:rPr>
                <w:rFonts w:ascii="Arial" w:eastAsia="Arial Unicode MS" w:hAnsi="Arial" w:cs="Arial"/>
                <w:sz w:val="20"/>
                <w:szCs w:val="20"/>
                <w:lang w:val="en-US"/>
              </w:rPr>
              <w:t>Remove existing curbing</w:t>
            </w:r>
          </w:p>
        </w:tc>
        <w:tc>
          <w:tcPr>
            <w:tcW w:w="1134" w:type="dxa"/>
          </w:tcPr>
          <w:p w:rsidR="00C75361" w:rsidRPr="00C75361" w:rsidRDefault="00C75361" w:rsidP="002C3D12">
            <w:pPr>
              <w:jc w:val="center"/>
              <w:rPr>
                <w:rFonts w:ascii="Arial" w:eastAsia="Arial Unicode MS" w:hAnsi="Arial" w:cs="Arial"/>
                <w:color w:val="000000" w:themeColor="text1"/>
                <w:sz w:val="20"/>
                <w:szCs w:val="20"/>
                <w:lang w:val="en-US" w:eastAsia="ja-JP"/>
              </w:rPr>
            </w:pPr>
            <w:r w:rsidRPr="00C75361">
              <w:rPr>
                <w:rFonts w:ascii="Arial" w:eastAsia="Arial Unicode MS" w:hAnsi="Arial" w:cs="Arial"/>
                <w:color w:val="000000" w:themeColor="text1"/>
                <w:sz w:val="20"/>
                <w:szCs w:val="20"/>
                <w:lang w:val="en-US" w:eastAsia="ja-JP"/>
              </w:rPr>
              <w:t>m</w:t>
            </w:r>
          </w:p>
        </w:tc>
        <w:tc>
          <w:tcPr>
            <w:tcW w:w="1276" w:type="dxa"/>
          </w:tcPr>
          <w:p w:rsidR="00C75361" w:rsidRPr="00C75361" w:rsidRDefault="00C75361" w:rsidP="002C3D12">
            <w:pPr>
              <w:jc w:val="center"/>
              <w:rPr>
                <w:rFonts w:ascii="Arial" w:eastAsia="Arial Unicode MS" w:hAnsi="Arial" w:cs="Arial"/>
                <w:sz w:val="20"/>
                <w:szCs w:val="20"/>
                <w:lang w:val="en-US"/>
              </w:rPr>
            </w:pPr>
            <w:r w:rsidRPr="00C75361">
              <w:rPr>
                <w:rFonts w:ascii="Arial" w:eastAsia="Arial Unicode MS" w:hAnsi="Arial" w:cs="Arial"/>
                <w:sz w:val="20"/>
                <w:szCs w:val="20"/>
                <w:lang w:val="en-US"/>
              </w:rPr>
              <w:t>35</w:t>
            </w:r>
          </w:p>
        </w:tc>
        <w:tc>
          <w:tcPr>
            <w:tcW w:w="1275" w:type="dxa"/>
          </w:tcPr>
          <w:p w:rsidR="00C75361" w:rsidRPr="00C75361" w:rsidRDefault="00C75361" w:rsidP="002C3D12">
            <w:pPr>
              <w:rPr>
                <w:rFonts w:ascii="Arial" w:eastAsia="Arial Unicode MS" w:hAnsi="Arial" w:cs="Arial"/>
                <w:sz w:val="20"/>
                <w:szCs w:val="20"/>
                <w:lang w:val="en-US"/>
              </w:rPr>
            </w:pPr>
          </w:p>
        </w:tc>
        <w:tc>
          <w:tcPr>
            <w:tcW w:w="1701" w:type="dxa"/>
          </w:tcPr>
          <w:p w:rsidR="00C75361" w:rsidRPr="00C75361" w:rsidRDefault="00C75361" w:rsidP="002C3D12">
            <w:pPr>
              <w:rPr>
                <w:rFonts w:ascii="Arial" w:eastAsia="Arial Unicode MS" w:hAnsi="Arial" w:cs="Arial"/>
                <w:sz w:val="20"/>
                <w:szCs w:val="20"/>
                <w:lang w:val="en-US"/>
              </w:rPr>
            </w:pPr>
          </w:p>
        </w:tc>
      </w:tr>
      <w:tr w:rsidR="00C75361" w:rsidRPr="00C75361" w:rsidTr="002C3D12">
        <w:trPr>
          <w:trHeight w:val="380"/>
        </w:trPr>
        <w:tc>
          <w:tcPr>
            <w:tcW w:w="675" w:type="dxa"/>
          </w:tcPr>
          <w:p w:rsidR="00C75361" w:rsidRPr="00C75361" w:rsidRDefault="00C75361" w:rsidP="002C3D12">
            <w:pPr>
              <w:rPr>
                <w:rFonts w:ascii="Arial" w:eastAsia="Arial Unicode MS" w:hAnsi="Arial" w:cs="Arial"/>
                <w:sz w:val="20"/>
                <w:szCs w:val="20"/>
                <w:lang w:val="en-US"/>
              </w:rPr>
            </w:pPr>
            <w:r w:rsidRPr="00C75361">
              <w:rPr>
                <w:rFonts w:ascii="Arial" w:eastAsia="Arial Unicode MS" w:hAnsi="Arial" w:cs="Arial"/>
                <w:sz w:val="20"/>
                <w:szCs w:val="20"/>
                <w:lang w:val="en-US"/>
              </w:rPr>
              <w:t>2</w:t>
            </w:r>
          </w:p>
        </w:tc>
        <w:tc>
          <w:tcPr>
            <w:tcW w:w="4707" w:type="dxa"/>
          </w:tcPr>
          <w:p w:rsidR="00C75361" w:rsidRPr="00C75361" w:rsidRDefault="00C75361" w:rsidP="002C3D12">
            <w:pPr>
              <w:rPr>
                <w:rFonts w:ascii="Arial" w:eastAsia="Arial Unicode MS" w:hAnsi="Arial" w:cs="Arial"/>
                <w:sz w:val="20"/>
                <w:szCs w:val="20"/>
                <w:lang w:val="en-US"/>
              </w:rPr>
            </w:pPr>
            <w:r w:rsidRPr="00C75361">
              <w:rPr>
                <w:rFonts w:ascii="Arial" w:eastAsia="Arial Unicode MS" w:hAnsi="Arial" w:cs="Arial"/>
                <w:sz w:val="20"/>
                <w:szCs w:val="20"/>
                <w:lang w:val="en-US"/>
              </w:rPr>
              <w:t>level ground and remove excess rubble off site. Level ground with  sand and compact area to match the existing level</w:t>
            </w:r>
          </w:p>
        </w:tc>
        <w:tc>
          <w:tcPr>
            <w:tcW w:w="1134" w:type="dxa"/>
          </w:tcPr>
          <w:p w:rsidR="00C75361" w:rsidRPr="00C75361" w:rsidRDefault="00C75361" w:rsidP="002C3D12">
            <w:pPr>
              <w:jc w:val="center"/>
              <w:rPr>
                <w:rFonts w:ascii="Arial" w:eastAsia="Arial Unicode MS" w:hAnsi="Arial" w:cs="Arial"/>
                <w:color w:val="000000" w:themeColor="text1"/>
                <w:sz w:val="20"/>
                <w:szCs w:val="20"/>
                <w:lang w:val="en-US"/>
              </w:rPr>
            </w:pPr>
            <w:r w:rsidRPr="00C75361">
              <w:rPr>
                <w:rFonts w:ascii="Arial" w:eastAsia="Arial Unicode MS" w:hAnsi="Arial" w:cs="Arial"/>
                <w:color w:val="000000" w:themeColor="text1"/>
                <w:sz w:val="20"/>
                <w:szCs w:val="20"/>
                <w:lang w:val="en-US"/>
              </w:rPr>
              <w:t>m</w:t>
            </w:r>
            <w:r w:rsidRPr="00C75361">
              <w:rPr>
                <w:rFonts w:ascii="Arial" w:eastAsia="Arial Unicode MS" w:hAnsi="Arial" w:cs="Arial"/>
                <w:color w:val="000000" w:themeColor="text1"/>
                <w:sz w:val="20"/>
                <w:szCs w:val="20"/>
                <w:vertAlign w:val="superscript"/>
                <w:lang w:val="en-US"/>
              </w:rPr>
              <w:t>2</w:t>
            </w:r>
          </w:p>
        </w:tc>
        <w:tc>
          <w:tcPr>
            <w:tcW w:w="1276" w:type="dxa"/>
          </w:tcPr>
          <w:p w:rsidR="00C75361" w:rsidRPr="00C75361" w:rsidRDefault="00C75361" w:rsidP="002C3D12">
            <w:pPr>
              <w:jc w:val="center"/>
              <w:rPr>
                <w:rFonts w:ascii="Arial" w:eastAsia="Arial Unicode MS" w:hAnsi="Arial" w:cs="Arial"/>
                <w:sz w:val="20"/>
                <w:szCs w:val="20"/>
                <w:lang w:val="en-US"/>
              </w:rPr>
            </w:pPr>
            <w:r w:rsidRPr="00C75361">
              <w:rPr>
                <w:rFonts w:ascii="Arial" w:eastAsia="Arial Unicode MS" w:hAnsi="Arial" w:cs="Arial"/>
                <w:sz w:val="20"/>
                <w:szCs w:val="20"/>
                <w:lang w:val="en-US"/>
              </w:rPr>
              <w:t>500</w:t>
            </w:r>
          </w:p>
        </w:tc>
        <w:tc>
          <w:tcPr>
            <w:tcW w:w="1275" w:type="dxa"/>
          </w:tcPr>
          <w:p w:rsidR="00C75361" w:rsidRPr="00C75361" w:rsidRDefault="00C75361" w:rsidP="002C3D12">
            <w:pPr>
              <w:rPr>
                <w:rFonts w:ascii="Arial" w:eastAsia="Arial Unicode MS" w:hAnsi="Arial" w:cs="Arial"/>
                <w:sz w:val="20"/>
                <w:szCs w:val="20"/>
                <w:lang w:val="en-US"/>
              </w:rPr>
            </w:pPr>
          </w:p>
        </w:tc>
        <w:tc>
          <w:tcPr>
            <w:tcW w:w="1701" w:type="dxa"/>
          </w:tcPr>
          <w:p w:rsidR="00C75361" w:rsidRPr="00C75361" w:rsidRDefault="00C75361" w:rsidP="002C3D12">
            <w:pPr>
              <w:rPr>
                <w:rFonts w:ascii="Arial" w:eastAsia="Arial Unicode MS" w:hAnsi="Arial" w:cs="Arial"/>
                <w:sz w:val="20"/>
                <w:szCs w:val="20"/>
                <w:lang w:val="en-US"/>
              </w:rPr>
            </w:pPr>
          </w:p>
        </w:tc>
      </w:tr>
      <w:tr w:rsidR="00C75361" w:rsidRPr="00C75361" w:rsidTr="002C3D12">
        <w:trPr>
          <w:trHeight w:val="380"/>
        </w:trPr>
        <w:tc>
          <w:tcPr>
            <w:tcW w:w="675" w:type="dxa"/>
          </w:tcPr>
          <w:p w:rsidR="00C75361" w:rsidRPr="00C75361" w:rsidRDefault="00C75361" w:rsidP="002C3D12">
            <w:pPr>
              <w:rPr>
                <w:rFonts w:ascii="Arial" w:eastAsia="Arial Unicode MS" w:hAnsi="Arial" w:cs="Arial"/>
                <w:sz w:val="20"/>
                <w:szCs w:val="20"/>
                <w:lang w:val="en-US"/>
              </w:rPr>
            </w:pPr>
            <w:r w:rsidRPr="00C75361">
              <w:rPr>
                <w:rFonts w:ascii="Arial" w:eastAsia="Arial Unicode MS" w:hAnsi="Arial" w:cs="Arial"/>
                <w:sz w:val="20"/>
                <w:szCs w:val="20"/>
                <w:lang w:val="en-US"/>
              </w:rPr>
              <w:t>3</w:t>
            </w:r>
          </w:p>
        </w:tc>
        <w:tc>
          <w:tcPr>
            <w:tcW w:w="4707" w:type="dxa"/>
          </w:tcPr>
          <w:p w:rsidR="00C75361" w:rsidRPr="00C75361" w:rsidRDefault="00C75361" w:rsidP="002C3D12">
            <w:pPr>
              <w:rPr>
                <w:rFonts w:ascii="Arial" w:eastAsia="Arial Unicode MS" w:hAnsi="Arial" w:cs="Arial"/>
                <w:sz w:val="20"/>
                <w:szCs w:val="20"/>
                <w:lang w:val="en-US"/>
              </w:rPr>
            </w:pPr>
            <w:r w:rsidRPr="00C75361">
              <w:rPr>
                <w:rFonts w:ascii="Arial" w:eastAsia="Arial Unicode MS" w:hAnsi="Arial" w:cs="Arial"/>
                <w:sz w:val="20"/>
                <w:szCs w:val="20"/>
                <w:lang w:val="en-US"/>
              </w:rPr>
              <w:t>Lay plastic on the area to be paved</w:t>
            </w:r>
          </w:p>
        </w:tc>
        <w:tc>
          <w:tcPr>
            <w:tcW w:w="1134" w:type="dxa"/>
          </w:tcPr>
          <w:p w:rsidR="00C75361" w:rsidRPr="00C75361" w:rsidRDefault="00C75361" w:rsidP="002C3D12">
            <w:pPr>
              <w:jc w:val="center"/>
              <w:rPr>
                <w:rFonts w:ascii="Arial" w:eastAsia="Arial Unicode MS" w:hAnsi="Arial" w:cs="Arial"/>
                <w:color w:val="000000" w:themeColor="text1"/>
                <w:sz w:val="20"/>
                <w:szCs w:val="20"/>
                <w:lang w:val="en-US"/>
              </w:rPr>
            </w:pPr>
            <w:r w:rsidRPr="00C75361">
              <w:rPr>
                <w:rFonts w:ascii="Arial" w:eastAsia="Arial Unicode MS" w:hAnsi="Arial" w:cs="Arial"/>
                <w:color w:val="000000" w:themeColor="text1"/>
                <w:sz w:val="20"/>
                <w:szCs w:val="20"/>
                <w:lang w:val="en-US"/>
              </w:rPr>
              <w:t>m</w:t>
            </w:r>
            <w:r w:rsidRPr="00C75361">
              <w:rPr>
                <w:rFonts w:ascii="Arial" w:eastAsia="Arial Unicode MS" w:hAnsi="Arial" w:cs="Arial"/>
                <w:color w:val="000000" w:themeColor="text1"/>
                <w:sz w:val="20"/>
                <w:szCs w:val="20"/>
                <w:vertAlign w:val="superscript"/>
                <w:lang w:val="en-US"/>
              </w:rPr>
              <w:t>2</w:t>
            </w:r>
          </w:p>
        </w:tc>
        <w:tc>
          <w:tcPr>
            <w:tcW w:w="1276" w:type="dxa"/>
          </w:tcPr>
          <w:p w:rsidR="00C75361" w:rsidRPr="00C75361" w:rsidRDefault="00C75361" w:rsidP="002C3D12">
            <w:pPr>
              <w:jc w:val="center"/>
              <w:rPr>
                <w:rFonts w:ascii="Arial" w:eastAsia="Arial Unicode MS" w:hAnsi="Arial" w:cs="Arial"/>
                <w:sz w:val="20"/>
                <w:szCs w:val="20"/>
                <w:lang w:val="en-US"/>
              </w:rPr>
            </w:pPr>
            <w:r w:rsidRPr="00C75361">
              <w:rPr>
                <w:rFonts w:ascii="Arial" w:eastAsia="Arial Unicode MS" w:hAnsi="Arial" w:cs="Arial"/>
                <w:sz w:val="20"/>
                <w:szCs w:val="20"/>
                <w:lang w:val="en-US"/>
              </w:rPr>
              <w:t>500</w:t>
            </w:r>
          </w:p>
        </w:tc>
        <w:tc>
          <w:tcPr>
            <w:tcW w:w="1275" w:type="dxa"/>
          </w:tcPr>
          <w:p w:rsidR="00C75361" w:rsidRPr="00C75361" w:rsidRDefault="00C75361" w:rsidP="002C3D12">
            <w:pPr>
              <w:rPr>
                <w:rFonts w:ascii="Arial" w:eastAsia="Arial Unicode MS" w:hAnsi="Arial" w:cs="Arial"/>
                <w:sz w:val="20"/>
                <w:szCs w:val="20"/>
                <w:lang w:val="en-US"/>
              </w:rPr>
            </w:pPr>
          </w:p>
        </w:tc>
        <w:tc>
          <w:tcPr>
            <w:tcW w:w="1701" w:type="dxa"/>
          </w:tcPr>
          <w:p w:rsidR="00C75361" w:rsidRPr="00C75361" w:rsidRDefault="00C75361" w:rsidP="002C3D12">
            <w:pPr>
              <w:rPr>
                <w:rFonts w:ascii="Arial" w:eastAsia="Arial Unicode MS" w:hAnsi="Arial" w:cs="Arial"/>
                <w:sz w:val="20"/>
                <w:szCs w:val="20"/>
                <w:lang w:val="en-US"/>
              </w:rPr>
            </w:pPr>
          </w:p>
        </w:tc>
      </w:tr>
      <w:tr w:rsidR="00C75361" w:rsidRPr="00C75361" w:rsidTr="002C3D12">
        <w:trPr>
          <w:trHeight w:val="380"/>
        </w:trPr>
        <w:tc>
          <w:tcPr>
            <w:tcW w:w="675" w:type="dxa"/>
          </w:tcPr>
          <w:p w:rsidR="00C75361" w:rsidRPr="00C75361" w:rsidRDefault="00C75361" w:rsidP="002C3D12">
            <w:pPr>
              <w:rPr>
                <w:rFonts w:ascii="Arial" w:eastAsia="Arial Unicode MS" w:hAnsi="Arial" w:cs="Arial"/>
                <w:sz w:val="20"/>
                <w:szCs w:val="20"/>
                <w:lang w:val="en-US"/>
              </w:rPr>
            </w:pPr>
            <w:r w:rsidRPr="00C75361">
              <w:rPr>
                <w:rFonts w:ascii="Arial" w:eastAsia="Arial Unicode MS" w:hAnsi="Arial" w:cs="Arial"/>
                <w:sz w:val="20"/>
                <w:szCs w:val="20"/>
                <w:lang w:val="en-US"/>
              </w:rPr>
              <w:t>4</w:t>
            </w:r>
          </w:p>
        </w:tc>
        <w:tc>
          <w:tcPr>
            <w:tcW w:w="4707" w:type="dxa"/>
          </w:tcPr>
          <w:p w:rsidR="00C75361" w:rsidRPr="00C75361" w:rsidRDefault="00C75361" w:rsidP="002C3D12">
            <w:pPr>
              <w:rPr>
                <w:rFonts w:ascii="Arial" w:eastAsia="Arial Unicode MS" w:hAnsi="Arial" w:cs="Arial"/>
                <w:sz w:val="20"/>
                <w:szCs w:val="20"/>
                <w:lang w:val="en-US"/>
              </w:rPr>
            </w:pPr>
            <w:r w:rsidRPr="00C75361">
              <w:rPr>
                <w:rFonts w:ascii="Arial" w:eastAsia="Arial Unicode MS" w:hAnsi="Arial" w:cs="Arial"/>
                <w:sz w:val="20"/>
                <w:szCs w:val="20"/>
                <w:lang w:val="en-US"/>
              </w:rPr>
              <w:t>Lay paving matching the existing type of strength  7MPA X 60mm thick</w:t>
            </w:r>
          </w:p>
        </w:tc>
        <w:tc>
          <w:tcPr>
            <w:tcW w:w="1134" w:type="dxa"/>
          </w:tcPr>
          <w:p w:rsidR="00C75361" w:rsidRPr="00C75361" w:rsidRDefault="00C75361" w:rsidP="002C3D12">
            <w:pPr>
              <w:jc w:val="center"/>
              <w:rPr>
                <w:rFonts w:ascii="Arial" w:eastAsia="Arial Unicode MS" w:hAnsi="Arial" w:cs="Arial"/>
                <w:color w:val="000000" w:themeColor="text1"/>
                <w:sz w:val="20"/>
                <w:szCs w:val="20"/>
                <w:lang w:val="en-US"/>
              </w:rPr>
            </w:pPr>
            <w:r w:rsidRPr="00C75361">
              <w:rPr>
                <w:rFonts w:ascii="Arial" w:eastAsia="Arial Unicode MS" w:hAnsi="Arial" w:cs="Arial"/>
                <w:color w:val="000000" w:themeColor="text1"/>
                <w:sz w:val="20"/>
                <w:szCs w:val="20"/>
                <w:lang w:val="en-US"/>
              </w:rPr>
              <w:t>m</w:t>
            </w:r>
            <w:r w:rsidRPr="00C75361">
              <w:rPr>
                <w:rFonts w:ascii="Arial" w:eastAsia="Arial Unicode MS" w:hAnsi="Arial" w:cs="Arial"/>
                <w:color w:val="000000" w:themeColor="text1"/>
                <w:sz w:val="20"/>
                <w:szCs w:val="20"/>
                <w:vertAlign w:val="superscript"/>
                <w:lang w:val="en-US"/>
              </w:rPr>
              <w:t>2</w:t>
            </w:r>
          </w:p>
        </w:tc>
        <w:tc>
          <w:tcPr>
            <w:tcW w:w="1276" w:type="dxa"/>
          </w:tcPr>
          <w:p w:rsidR="00C75361" w:rsidRPr="00C75361" w:rsidRDefault="00C75361" w:rsidP="002C3D12">
            <w:pPr>
              <w:jc w:val="center"/>
              <w:rPr>
                <w:rFonts w:ascii="Arial" w:eastAsia="Arial Unicode MS" w:hAnsi="Arial" w:cs="Arial"/>
                <w:sz w:val="20"/>
                <w:szCs w:val="20"/>
                <w:lang w:val="en-US"/>
              </w:rPr>
            </w:pPr>
            <w:r w:rsidRPr="00C75361">
              <w:rPr>
                <w:rFonts w:ascii="Arial" w:eastAsia="Arial Unicode MS" w:hAnsi="Arial" w:cs="Arial"/>
                <w:sz w:val="20"/>
                <w:szCs w:val="20"/>
                <w:lang w:val="en-US"/>
              </w:rPr>
              <w:t>500</w:t>
            </w:r>
          </w:p>
        </w:tc>
        <w:tc>
          <w:tcPr>
            <w:tcW w:w="1275" w:type="dxa"/>
          </w:tcPr>
          <w:p w:rsidR="00C75361" w:rsidRPr="00C75361" w:rsidRDefault="00C75361" w:rsidP="002C3D12">
            <w:pPr>
              <w:rPr>
                <w:rFonts w:ascii="Arial" w:eastAsia="Arial Unicode MS" w:hAnsi="Arial" w:cs="Arial"/>
                <w:sz w:val="20"/>
                <w:szCs w:val="20"/>
                <w:lang w:val="en-US"/>
              </w:rPr>
            </w:pPr>
          </w:p>
        </w:tc>
        <w:tc>
          <w:tcPr>
            <w:tcW w:w="1701" w:type="dxa"/>
          </w:tcPr>
          <w:p w:rsidR="00C75361" w:rsidRPr="00C75361" w:rsidRDefault="00C75361" w:rsidP="002C3D12">
            <w:pPr>
              <w:rPr>
                <w:rFonts w:ascii="Arial" w:eastAsia="Arial Unicode MS" w:hAnsi="Arial" w:cs="Arial"/>
                <w:sz w:val="20"/>
                <w:szCs w:val="20"/>
                <w:lang w:val="en-US"/>
              </w:rPr>
            </w:pPr>
          </w:p>
        </w:tc>
      </w:tr>
      <w:tr w:rsidR="00C75361" w:rsidRPr="00C75361" w:rsidTr="002C3D12">
        <w:trPr>
          <w:trHeight w:val="380"/>
        </w:trPr>
        <w:tc>
          <w:tcPr>
            <w:tcW w:w="675" w:type="dxa"/>
          </w:tcPr>
          <w:p w:rsidR="00C75361" w:rsidRPr="00C75361" w:rsidRDefault="00C75361" w:rsidP="002C3D12">
            <w:pPr>
              <w:rPr>
                <w:rFonts w:ascii="Arial" w:eastAsia="Arial Unicode MS" w:hAnsi="Arial" w:cs="Arial"/>
                <w:sz w:val="20"/>
                <w:szCs w:val="20"/>
                <w:lang w:val="en-US"/>
              </w:rPr>
            </w:pPr>
            <w:r w:rsidRPr="00C75361">
              <w:rPr>
                <w:rFonts w:ascii="Arial" w:eastAsia="Arial Unicode MS" w:hAnsi="Arial" w:cs="Arial"/>
                <w:sz w:val="20"/>
                <w:szCs w:val="20"/>
                <w:lang w:val="en-US"/>
              </w:rPr>
              <w:t>5</w:t>
            </w:r>
          </w:p>
        </w:tc>
        <w:tc>
          <w:tcPr>
            <w:tcW w:w="4707" w:type="dxa"/>
          </w:tcPr>
          <w:p w:rsidR="00C75361" w:rsidRPr="00C75361" w:rsidRDefault="00C75361" w:rsidP="002C3D12">
            <w:pPr>
              <w:rPr>
                <w:rFonts w:ascii="Arial" w:eastAsia="Arial Unicode MS" w:hAnsi="Arial" w:cs="Arial"/>
                <w:sz w:val="20"/>
                <w:szCs w:val="20"/>
                <w:lang w:val="en-US"/>
              </w:rPr>
            </w:pPr>
            <w:r w:rsidRPr="00C75361">
              <w:rPr>
                <w:rFonts w:ascii="Arial" w:eastAsia="Arial Unicode MS" w:hAnsi="Arial" w:cs="Arial"/>
                <w:sz w:val="20"/>
                <w:szCs w:val="20"/>
                <w:lang w:val="en-US"/>
              </w:rPr>
              <w:t>Reposition the same curbing along the new boundary area</w:t>
            </w:r>
          </w:p>
        </w:tc>
        <w:tc>
          <w:tcPr>
            <w:tcW w:w="1134" w:type="dxa"/>
          </w:tcPr>
          <w:p w:rsidR="00C75361" w:rsidRPr="00C75361" w:rsidRDefault="00C75361" w:rsidP="002C3D12">
            <w:pPr>
              <w:jc w:val="center"/>
              <w:rPr>
                <w:rFonts w:ascii="Arial" w:eastAsia="Arial Unicode MS" w:hAnsi="Arial" w:cs="Arial"/>
                <w:color w:val="000000" w:themeColor="text1"/>
                <w:sz w:val="20"/>
                <w:szCs w:val="20"/>
                <w:lang w:val="en-US"/>
              </w:rPr>
            </w:pPr>
            <w:r w:rsidRPr="00C75361">
              <w:rPr>
                <w:rFonts w:ascii="Arial" w:eastAsia="Arial Unicode MS" w:hAnsi="Arial" w:cs="Arial"/>
                <w:color w:val="000000" w:themeColor="text1"/>
                <w:sz w:val="20"/>
                <w:szCs w:val="20"/>
                <w:lang w:val="en-US"/>
              </w:rPr>
              <w:t>m</w:t>
            </w:r>
          </w:p>
        </w:tc>
        <w:tc>
          <w:tcPr>
            <w:tcW w:w="1276" w:type="dxa"/>
          </w:tcPr>
          <w:p w:rsidR="00C75361" w:rsidRPr="00C75361" w:rsidRDefault="00C75361" w:rsidP="002C3D12">
            <w:pPr>
              <w:jc w:val="center"/>
              <w:rPr>
                <w:rFonts w:ascii="Arial" w:eastAsia="Arial Unicode MS" w:hAnsi="Arial" w:cs="Arial"/>
                <w:sz w:val="20"/>
                <w:szCs w:val="20"/>
                <w:lang w:val="en-US"/>
              </w:rPr>
            </w:pPr>
            <w:r w:rsidRPr="00C75361">
              <w:rPr>
                <w:rFonts w:ascii="Arial" w:eastAsia="Arial Unicode MS" w:hAnsi="Arial" w:cs="Arial"/>
                <w:sz w:val="20"/>
                <w:szCs w:val="20"/>
                <w:lang w:val="en-US"/>
              </w:rPr>
              <w:t>35</w:t>
            </w:r>
          </w:p>
        </w:tc>
        <w:tc>
          <w:tcPr>
            <w:tcW w:w="1275" w:type="dxa"/>
          </w:tcPr>
          <w:p w:rsidR="00C75361" w:rsidRPr="00C75361" w:rsidRDefault="00C75361" w:rsidP="002C3D12">
            <w:pPr>
              <w:rPr>
                <w:rFonts w:ascii="Arial" w:eastAsia="Arial Unicode MS" w:hAnsi="Arial" w:cs="Arial"/>
                <w:sz w:val="20"/>
                <w:szCs w:val="20"/>
                <w:lang w:val="en-US"/>
              </w:rPr>
            </w:pPr>
          </w:p>
        </w:tc>
        <w:tc>
          <w:tcPr>
            <w:tcW w:w="1701" w:type="dxa"/>
          </w:tcPr>
          <w:p w:rsidR="00C75361" w:rsidRPr="00C75361" w:rsidRDefault="00C75361" w:rsidP="002C3D12">
            <w:pPr>
              <w:rPr>
                <w:rFonts w:ascii="Arial" w:eastAsia="Arial Unicode MS" w:hAnsi="Arial" w:cs="Arial"/>
                <w:sz w:val="20"/>
                <w:szCs w:val="20"/>
                <w:lang w:val="en-US"/>
              </w:rPr>
            </w:pPr>
          </w:p>
        </w:tc>
      </w:tr>
      <w:tr w:rsidR="00C75361" w:rsidRPr="00C75361" w:rsidTr="002C3D12">
        <w:trPr>
          <w:trHeight w:val="380"/>
        </w:trPr>
        <w:tc>
          <w:tcPr>
            <w:tcW w:w="675" w:type="dxa"/>
          </w:tcPr>
          <w:p w:rsidR="00C75361" w:rsidRPr="00C75361" w:rsidRDefault="00C75361" w:rsidP="002C3D12">
            <w:pPr>
              <w:rPr>
                <w:rFonts w:ascii="Arial" w:eastAsia="Arial Unicode MS" w:hAnsi="Arial" w:cs="Arial"/>
                <w:sz w:val="20"/>
                <w:szCs w:val="20"/>
                <w:lang w:val="en-US"/>
              </w:rPr>
            </w:pPr>
            <w:r w:rsidRPr="00C75361">
              <w:rPr>
                <w:rFonts w:ascii="Arial" w:eastAsia="Arial Unicode MS" w:hAnsi="Arial" w:cs="Arial"/>
                <w:sz w:val="20"/>
                <w:szCs w:val="20"/>
                <w:lang w:val="en-US"/>
              </w:rPr>
              <w:t>6</w:t>
            </w:r>
          </w:p>
        </w:tc>
        <w:tc>
          <w:tcPr>
            <w:tcW w:w="4707" w:type="dxa"/>
          </w:tcPr>
          <w:p w:rsidR="00C75361" w:rsidRPr="00C75361" w:rsidRDefault="00C75361" w:rsidP="002C3D12">
            <w:pPr>
              <w:rPr>
                <w:rFonts w:ascii="Arial" w:eastAsia="Arial Unicode MS" w:hAnsi="Arial" w:cs="Arial"/>
                <w:sz w:val="20"/>
                <w:szCs w:val="20"/>
                <w:lang w:val="en-US"/>
              </w:rPr>
            </w:pPr>
            <w:r w:rsidRPr="00C75361">
              <w:rPr>
                <w:rFonts w:ascii="Arial" w:eastAsia="Arial Unicode MS" w:hAnsi="Arial" w:cs="Arial"/>
                <w:sz w:val="20"/>
                <w:szCs w:val="20"/>
                <w:lang w:val="en-US"/>
              </w:rPr>
              <w:t>Allow for marking lines and numbering bays</w:t>
            </w:r>
          </w:p>
        </w:tc>
        <w:tc>
          <w:tcPr>
            <w:tcW w:w="1134" w:type="dxa"/>
          </w:tcPr>
          <w:p w:rsidR="00C75361" w:rsidRPr="00C75361" w:rsidRDefault="00C75361" w:rsidP="002C3D12">
            <w:pPr>
              <w:jc w:val="center"/>
              <w:rPr>
                <w:rFonts w:ascii="Arial" w:eastAsia="Arial Unicode MS" w:hAnsi="Arial" w:cs="Arial"/>
                <w:color w:val="000000" w:themeColor="text1"/>
                <w:sz w:val="20"/>
                <w:szCs w:val="20"/>
                <w:lang w:val="en-US"/>
              </w:rPr>
            </w:pPr>
            <w:r w:rsidRPr="00C75361">
              <w:rPr>
                <w:rFonts w:ascii="Arial" w:eastAsia="Arial Unicode MS" w:hAnsi="Arial" w:cs="Arial"/>
                <w:color w:val="000000" w:themeColor="text1"/>
                <w:sz w:val="20"/>
                <w:szCs w:val="20"/>
                <w:lang w:val="en-US"/>
              </w:rPr>
              <w:t>no</w:t>
            </w:r>
          </w:p>
        </w:tc>
        <w:tc>
          <w:tcPr>
            <w:tcW w:w="1276" w:type="dxa"/>
          </w:tcPr>
          <w:p w:rsidR="00C75361" w:rsidRPr="00C75361" w:rsidRDefault="00C75361" w:rsidP="002C3D12">
            <w:pPr>
              <w:jc w:val="center"/>
              <w:rPr>
                <w:rFonts w:ascii="Arial" w:eastAsia="Arial Unicode MS" w:hAnsi="Arial" w:cs="Arial"/>
                <w:sz w:val="20"/>
                <w:szCs w:val="20"/>
                <w:lang w:val="en-US"/>
              </w:rPr>
            </w:pPr>
            <w:r w:rsidRPr="00C75361">
              <w:rPr>
                <w:rFonts w:ascii="Arial" w:eastAsia="Arial Unicode MS" w:hAnsi="Arial" w:cs="Arial"/>
                <w:sz w:val="20"/>
                <w:szCs w:val="20"/>
                <w:lang w:val="en-US"/>
              </w:rPr>
              <w:t>18</w:t>
            </w:r>
          </w:p>
        </w:tc>
        <w:tc>
          <w:tcPr>
            <w:tcW w:w="1275" w:type="dxa"/>
          </w:tcPr>
          <w:p w:rsidR="00C75361" w:rsidRPr="00C75361" w:rsidRDefault="00C75361" w:rsidP="002C3D12">
            <w:pPr>
              <w:rPr>
                <w:rFonts w:ascii="Arial" w:eastAsia="Arial Unicode MS" w:hAnsi="Arial" w:cs="Arial"/>
                <w:sz w:val="20"/>
                <w:szCs w:val="20"/>
                <w:lang w:val="en-US"/>
              </w:rPr>
            </w:pPr>
          </w:p>
        </w:tc>
        <w:tc>
          <w:tcPr>
            <w:tcW w:w="1701" w:type="dxa"/>
          </w:tcPr>
          <w:p w:rsidR="00C75361" w:rsidRPr="00C75361" w:rsidRDefault="00C75361" w:rsidP="002C3D12">
            <w:pPr>
              <w:rPr>
                <w:rFonts w:ascii="Arial" w:eastAsia="Arial Unicode MS" w:hAnsi="Arial" w:cs="Arial"/>
                <w:sz w:val="20"/>
                <w:szCs w:val="20"/>
                <w:lang w:val="en-US"/>
              </w:rPr>
            </w:pPr>
          </w:p>
        </w:tc>
      </w:tr>
      <w:tr w:rsidR="00C75361" w:rsidRPr="00C75361" w:rsidTr="002C3D12">
        <w:trPr>
          <w:trHeight w:val="380"/>
        </w:trPr>
        <w:tc>
          <w:tcPr>
            <w:tcW w:w="675" w:type="dxa"/>
          </w:tcPr>
          <w:p w:rsidR="00C75361" w:rsidRPr="00C75361" w:rsidRDefault="00C75361" w:rsidP="002C3D12">
            <w:pPr>
              <w:rPr>
                <w:rFonts w:ascii="Arial" w:eastAsia="Arial Unicode MS" w:hAnsi="Arial" w:cs="Arial"/>
                <w:sz w:val="20"/>
                <w:szCs w:val="20"/>
                <w:lang w:val="en-US"/>
              </w:rPr>
            </w:pPr>
          </w:p>
        </w:tc>
        <w:tc>
          <w:tcPr>
            <w:tcW w:w="4707" w:type="dxa"/>
          </w:tcPr>
          <w:p w:rsidR="00C75361" w:rsidRPr="00C75361" w:rsidRDefault="00C75361" w:rsidP="002C3D12">
            <w:pPr>
              <w:rPr>
                <w:rFonts w:ascii="Arial" w:eastAsia="Arial Unicode MS" w:hAnsi="Arial" w:cs="Arial"/>
                <w:b/>
                <w:sz w:val="20"/>
                <w:szCs w:val="20"/>
                <w:lang w:val="en-US"/>
              </w:rPr>
            </w:pPr>
          </w:p>
        </w:tc>
        <w:tc>
          <w:tcPr>
            <w:tcW w:w="1134" w:type="dxa"/>
          </w:tcPr>
          <w:p w:rsidR="00C75361" w:rsidRPr="00C75361" w:rsidRDefault="00C75361" w:rsidP="002C3D12">
            <w:pPr>
              <w:jc w:val="center"/>
              <w:rPr>
                <w:rFonts w:ascii="Arial" w:eastAsia="Arial Unicode MS" w:hAnsi="Arial" w:cs="Arial"/>
                <w:sz w:val="20"/>
                <w:szCs w:val="20"/>
                <w:lang w:val="en-US"/>
              </w:rPr>
            </w:pPr>
          </w:p>
        </w:tc>
        <w:tc>
          <w:tcPr>
            <w:tcW w:w="1276" w:type="dxa"/>
          </w:tcPr>
          <w:p w:rsidR="00C75361" w:rsidRPr="00C75361" w:rsidRDefault="00C75361" w:rsidP="002C3D12">
            <w:pPr>
              <w:jc w:val="center"/>
              <w:rPr>
                <w:rFonts w:ascii="Arial" w:eastAsia="Arial Unicode MS" w:hAnsi="Arial" w:cs="Arial"/>
                <w:sz w:val="20"/>
                <w:szCs w:val="20"/>
                <w:lang w:val="en-US"/>
              </w:rPr>
            </w:pPr>
          </w:p>
        </w:tc>
        <w:tc>
          <w:tcPr>
            <w:tcW w:w="1275" w:type="dxa"/>
          </w:tcPr>
          <w:p w:rsidR="00C75361" w:rsidRPr="00C75361" w:rsidRDefault="00C75361" w:rsidP="002C3D12">
            <w:pPr>
              <w:rPr>
                <w:rFonts w:ascii="Arial" w:eastAsia="Arial Unicode MS" w:hAnsi="Arial" w:cs="Arial"/>
                <w:sz w:val="20"/>
                <w:szCs w:val="20"/>
                <w:lang w:val="en-US"/>
              </w:rPr>
            </w:pPr>
          </w:p>
        </w:tc>
        <w:tc>
          <w:tcPr>
            <w:tcW w:w="1701" w:type="dxa"/>
          </w:tcPr>
          <w:p w:rsidR="00C75361" w:rsidRPr="00C75361" w:rsidRDefault="00C75361" w:rsidP="002C3D12">
            <w:pPr>
              <w:rPr>
                <w:rFonts w:ascii="Arial" w:eastAsia="Arial Unicode MS" w:hAnsi="Arial" w:cs="Arial"/>
                <w:sz w:val="20"/>
                <w:szCs w:val="20"/>
                <w:lang w:val="en-US"/>
              </w:rPr>
            </w:pPr>
          </w:p>
        </w:tc>
      </w:tr>
      <w:tr w:rsidR="00C75361" w:rsidRPr="00C75361" w:rsidTr="002C3D12">
        <w:trPr>
          <w:trHeight w:val="380"/>
        </w:trPr>
        <w:tc>
          <w:tcPr>
            <w:tcW w:w="675" w:type="dxa"/>
          </w:tcPr>
          <w:p w:rsidR="00C75361" w:rsidRPr="00C75361" w:rsidRDefault="00C75361" w:rsidP="002C3D12">
            <w:pPr>
              <w:rPr>
                <w:rFonts w:ascii="Arial" w:eastAsia="Arial Unicode MS" w:hAnsi="Arial" w:cs="Arial"/>
                <w:sz w:val="20"/>
                <w:szCs w:val="20"/>
                <w:lang w:val="en-US"/>
              </w:rPr>
            </w:pPr>
          </w:p>
        </w:tc>
        <w:tc>
          <w:tcPr>
            <w:tcW w:w="4707" w:type="dxa"/>
          </w:tcPr>
          <w:p w:rsidR="00C75361" w:rsidRPr="00C75361" w:rsidRDefault="00C75361" w:rsidP="002C3D12">
            <w:pPr>
              <w:rPr>
                <w:rFonts w:ascii="Arial" w:eastAsia="Arial Unicode MS" w:hAnsi="Arial" w:cs="Arial"/>
                <w:b/>
                <w:sz w:val="20"/>
                <w:szCs w:val="20"/>
                <w:lang w:val="en-US"/>
              </w:rPr>
            </w:pPr>
          </w:p>
        </w:tc>
        <w:tc>
          <w:tcPr>
            <w:tcW w:w="1134" w:type="dxa"/>
          </w:tcPr>
          <w:p w:rsidR="00C75361" w:rsidRPr="00C75361" w:rsidRDefault="00C75361" w:rsidP="002C3D12">
            <w:pPr>
              <w:jc w:val="center"/>
              <w:rPr>
                <w:rFonts w:ascii="Arial" w:eastAsia="Arial Unicode MS" w:hAnsi="Arial" w:cs="Arial"/>
                <w:sz w:val="20"/>
                <w:szCs w:val="20"/>
                <w:lang w:val="en-US"/>
              </w:rPr>
            </w:pPr>
          </w:p>
        </w:tc>
        <w:tc>
          <w:tcPr>
            <w:tcW w:w="1276" w:type="dxa"/>
          </w:tcPr>
          <w:p w:rsidR="00C75361" w:rsidRPr="00C75361" w:rsidRDefault="00C75361" w:rsidP="002C3D12">
            <w:pPr>
              <w:jc w:val="center"/>
              <w:rPr>
                <w:rFonts w:ascii="Arial" w:eastAsia="Arial Unicode MS" w:hAnsi="Arial" w:cs="Arial"/>
                <w:sz w:val="20"/>
                <w:szCs w:val="20"/>
                <w:lang w:val="en-US"/>
              </w:rPr>
            </w:pPr>
          </w:p>
        </w:tc>
        <w:tc>
          <w:tcPr>
            <w:tcW w:w="1275" w:type="dxa"/>
          </w:tcPr>
          <w:p w:rsidR="00C75361" w:rsidRPr="00C75361" w:rsidRDefault="00C75361" w:rsidP="002C3D12">
            <w:pPr>
              <w:rPr>
                <w:rFonts w:ascii="Arial" w:eastAsia="Arial Unicode MS" w:hAnsi="Arial" w:cs="Arial"/>
                <w:sz w:val="20"/>
                <w:szCs w:val="20"/>
                <w:lang w:val="en-US"/>
              </w:rPr>
            </w:pPr>
          </w:p>
        </w:tc>
        <w:tc>
          <w:tcPr>
            <w:tcW w:w="1701" w:type="dxa"/>
          </w:tcPr>
          <w:p w:rsidR="00C75361" w:rsidRPr="00C75361" w:rsidRDefault="00C75361" w:rsidP="002C3D12">
            <w:pPr>
              <w:rPr>
                <w:rFonts w:ascii="Arial" w:eastAsia="Arial Unicode MS" w:hAnsi="Arial" w:cs="Arial"/>
                <w:sz w:val="20"/>
                <w:szCs w:val="20"/>
                <w:lang w:val="en-US"/>
              </w:rPr>
            </w:pPr>
          </w:p>
        </w:tc>
      </w:tr>
      <w:tr w:rsidR="00C75361" w:rsidRPr="00C75361" w:rsidTr="002C3D12">
        <w:trPr>
          <w:trHeight w:val="380"/>
        </w:trPr>
        <w:tc>
          <w:tcPr>
            <w:tcW w:w="675" w:type="dxa"/>
          </w:tcPr>
          <w:p w:rsidR="00C75361" w:rsidRPr="00C75361" w:rsidRDefault="00C75361" w:rsidP="002C3D12">
            <w:pPr>
              <w:rPr>
                <w:rFonts w:ascii="Arial" w:eastAsia="Arial Unicode MS" w:hAnsi="Arial" w:cs="Arial"/>
                <w:sz w:val="20"/>
                <w:szCs w:val="20"/>
                <w:lang w:val="en-US"/>
              </w:rPr>
            </w:pPr>
          </w:p>
        </w:tc>
        <w:tc>
          <w:tcPr>
            <w:tcW w:w="4707" w:type="dxa"/>
          </w:tcPr>
          <w:p w:rsidR="00C75361" w:rsidRPr="00C75361" w:rsidRDefault="00C75361" w:rsidP="002C3D12">
            <w:pPr>
              <w:rPr>
                <w:rFonts w:ascii="Arial" w:eastAsia="Arial Unicode MS" w:hAnsi="Arial" w:cs="Arial"/>
                <w:b/>
                <w:sz w:val="20"/>
                <w:szCs w:val="20"/>
                <w:lang w:val="en-US"/>
              </w:rPr>
            </w:pPr>
            <w:r w:rsidRPr="00C75361">
              <w:rPr>
                <w:rFonts w:ascii="Arial" w:eastAsia="Arial Unicode MS" w:hAnsi="Arial" w:cs="Arial"/>
                <w:sz w:val="20"/>
                <w:szCs w:val="20"/>
                <w:lang w:val="en-US"/>
              </w:rPr>
              <w:t>Allow the amount of R 20 000-00 (Twenty Thousand Rand) for contingency to be used at the discretion of the Principal Agent and deducted in whole or in part if not required</w:t>
            </w:r>
          </w:p>
        </w:tc>
        <w:tc>
          <w:tcPr>
            <w:tcW w:w="1134" w:type="dxa"/>
          </w:tcPr>
          <w:p w:rsidR="00C75361" w:rsidRPr="00C75361" w:rsidRDefault="00C75361" w:rsidP="002C3D12">
            <w:pPr>
              <w:rPr>
                <w:rFonts w:ascii="Arial" w:eastAsia="Arial Unicode MS" w:hAnsi="Arial" w:cs="Arial"/>
                <w:sz w:val="20"/>
                <w:szCs w:val="20"/>
                <w:lang w:val="en-US"/>
              </w:rPr>
            </w:pPr>
          </w:p>
        </w:tc>
        <w:tc>
          <w:tcPr>
            <w:tcW w:w="1276" w:type="dxa"/>
          </w:tcPr>
          <w:p w:rsidR="00C75361" w:rsidRPr="00C75361" w:rsidRDefault="00C75361" w:rsidP="002C3D12">
            <w:pPr>
              <w:jc w:val="center"/>
              <w:rPr>
                <w:rFonts w:ascii="Arial" w:eastAsia="Arial Unicode MS" w:hAnsi="Arial" w:cs="Arial"/>
                <w:sz w:val="20"/>
                <w:szCs w:val="20"/>
                <w:lang w:val="en-US"/>
              </w:rPr>
            </w:pPr>
          </w:p>
        </w:tc>
        <w:tc>
          <w:tcPr>
            <w:tcW w:w="1275" w:type="dxa"/>
          </w:tcPr>
          <w:p w:rsidR="00C75361" w:rsidRPr="00C75361" w:rsidRDefault="00C75361" w:rsidP="002C3D12">
            <w:pPr>
              <w:rPr>
                <w:rFonts w:ascii="Arial" w:eastAsia="Arial Unicode MS" w:hAnsi="Arial" w:cs="Arial"/>
                <w:sz w:val="20"/>
                <w:szCs w:val="20"/>
                <w:lang w:val="en-US"/>
              </w:rPr>
            </w:pPr>
          </w:p>
        </w:tc>
        <w:tc>
          <w:tcPr>
            <w:tcW w:w="1701" w:type="dxa"/>
          </w:tcPr>
          <w:p w:rsidR="00C75361" w:rsidRPr="00C75361" w:rsidRDefault="00C75361" w:rsidP="002C3D12">
            <w:pPr>
              <w:rPr>
                <w:rFonts w:ascii="Arial" w:eastAsia="Arial Unicode MS" w:hAnsi="Arial" w:cs="Arial"/>
                <w:sz w:val="20"/>
                <w:szCs w:val="20"/>
                <w:lang w:val="en-US"/>
              </w:rPr>
            </w:pPr>
            <w:r w:rsidRPr="00C75361">
              <w:rPr>
                <w:rFonts w:ascii="Arial" w:eastAsia="Arial Unicode MS" w:hAnsi="Arial" w:cs="Arial"/>
                <w:sz w:val="20"/>
                <w:szCs w:val="20"/>
                <w:lang w:val="en-US"/>
              </w:rPr>
              <w:t>R20 000.00</w:t>
            </w:r>
          </w:p>
        </w:tc>
      </w:tr>
      <w:tr w:rsidR="00C75361" w:rsidRPr="00C75361" w:rsidTr="002C3D12">
        <w:trPr>
          <w:trHeight w:val="380"/>
        </w:trPr>
        <w:tc>
          <w:tcPr>
            <w:tcW w:w="675" w:type="dxa"/>
          </w:tcPr>
          <w:p w:rsidR="00C75361" w:rsidRPr="00C75361" w:rsidRDefault="00C75361" w:rsidP="002C3D12">
            <w:pPr>
              <w:rPr>
                <w:rFonts w:ascii="Arial" w:eastAsia="Arial Unicode MS" w:hAnsi="Arial" w:cs="Arial"/>
                <w:sz w:val="20"/>
                <w:szCs w:val="20"/>
                <w:lang w:val="en-US"/>
              </w:rPr>
            </w:pPr>
          </w:p>
        </w:tc>
        <w:tc>
          <w:tcPr>
            <w:tcW w:w="4707" w:type="dxa"/>
          </w:tcPr>
          <w:p w:rsidR="00C75361" w:rsidRPr="00C75361" w:rsidRDefault="00C75361" w:rsidP="002C3D12">
            <w:pPr>
              <w:rPr>
                <w:rFonts w:ascii="Arial" w:eastAsia="Arial Unicode MS" w:hAnsi="Arial" w:cs="Arial"/>
                <w:b/>
                <w:sz w:val="20"/>
                <w:szCs w:val="20"/>
                <w:lang w:val="en-US"/>
              </w:rPr>
            </w:pPr>
          </w:p>
        </w:tc>
        <w:tc>
          <w:tcPr>
            <w:tcW w:w="1134" w:type="dxa"/>
          </w:tcPr>
          <w:p w:rsidR="00C75361" w:rsidRPr="00C75361" w:rsidRDefault="00C75361" w:rsidP="002C3D12">
            <w:pPr>
              <w:jc w:val="center"/>
              <w:rPr>
                <w:rFonts w:ascii="Arial" w:eastAsia="Arial Unicode MS" w:hAnsi="Arial" w:cs="Arial"/>
                <w:sz w:val="20"/>
                <w:szCs w:val="20"/>
                <w:lang w:val="en-US"/>
              </w:rPr>
            </w:pPr>
          </w:p>
        </w:tc>
        <w:tc>
          <w:tcPr>
            <w:tcW w:w="1276" w:type="dxa"/>
          </w:tcPr>
          <w:p w:rsidR="00C75361" w:rsidRPr="00C75361" w:rsidRDefault="00C75361" w:rsidP="002C3D12">
            <w:pPr>
              <w:jc w:val="center"/>
              <w:rPr>
                <w:rFonts w:ascii="Arial" w:eastAsia="Arial Unicode MS" w:hAnsi="Arial" w:cs="Arial"/>
                <w:sz w:val="20"/>
                <w:szCs w:val="20"/>
                <w:lang w:val="en-US"/>
              </w:rPr>
            </w:pPr>
          </w:p>
        </w:tc>
        <w:tc>
          <w:tcPr>
            <w:tcW w:w="1275" w:type="dxa"/>
          </w:tcPr>
          <w:p w:rsidR="00C75361" w:rsidRPr="00C75361" w:rsidRDefault="00C75361" w:rsidP="002C3D12">
            <w:pPr>
              <w:rPr>
                <w:rFonts w:ascii="Arial" w:eastAsia="Arial Unicode MS" w:hAnsi="Arial" w:cs="Arial"/>
                <w:sz w:val="20"/>
                <w:szCs w:val="20"/>
                <w:lang w:val="en-US"/>
              </w:rPr>
            </w:pPr>
          </w:p>
        </w:tc>
        <w:tc>
          <w:tcPr>
            <w:tcW w:w="1701" w:type="dxa"/>
          </w:tcPr>
          <w:p w:rsidR="00C75361" w:rsidRPr="00C75361" w:rsidRDefault="00C75361" w:rsidP="002C3D12">
            <w:pPr>
              <w:rPr>
                <w:rFonts w:ascii="Arial" w:eastAsia="Arial Unicode MS" w:hAnsi="Arial" w:cs="Arial"/>
                <w:sz w:val="20"/>
                <w:szCs w:val="20"/>
                <w:lang w:val="en-US"/>
              </w:rPr>
            </w:pPr>
          </w:p>
        </w:tc>
      </w:tr>
      <w:tr w:rsidR="00C75361" w:rsidRPr="00C75361" w:rsidTr="002C3D12">
        <w:trPr>
          <w:trHeight w:val="380"/>
        </w:trPr>
        <w:tc>
          <w:tcPr>
            <w:tcW w:w="675" w:type="dxa"/>
          </w:tcPr>
          <w:p w:rsidR="00C75361" w:rsidRPr="00C75361" w:rsidRDefault="00C75361" w:rsidP="002C3D12">
            <w:pPr>
              <w:rPr>
                <w:rFonts w:ascii="Arial" w:eastAsia="Arial Unicode MS" w:hAnsi="Arial" w:cs="Arial"/>
                <w:sz w:val="20"/>
                <w:szCs w:val="20"/>
                <w:lang w:val="en-US"/>
              </w:rPr>
            </w:pPr>
          </w:p>
        </w:tc>
        <w:tc>
          <w:tcPr>
            <w:tcW w:w="4707" w:type="dxa"/>
          </w:tcPr>
          <w:p w:rsidR="00C75361" w:rsidRPr="00C75361" w:rsidRDefault="00C75361" w:rsidP="002C3D12">
            <w:pPr>
              <w:rPr>
                <w:rFonts w:ascii="Arial" w:eastAsia="Arial Unicode MS" w:hAnsi="Arial" w:cs="Arial"/>
                <w:b/>
                <w:sz w:val="20"/>
                <w:szCs w:val="20"/>
                <w:lang w:val="en-US"/>
              </w:rPr>
            </w:pPr>
            <w:r w:rsidRPr="00C75361">
              <w:rPr>
                <w:rFonts w:ascii="Arial" w:eastAsia="Arial Unicode MS" w:hAnsi="Arial" w:cs="Arial"/>
                <w:sz w:val="20"/>
                <w:szCs w:val="20"/>
                <w:lang w:val="en-US"/>
              </w:rPr>
              <w:t>Preliminaries and General</w:t>
            </w:r>
          </w:p>
        </w:tc>
        <w:tc>
          <w:tcPr>
            <w:tcW w:w="1134" w:type="dxa"/>
          </w:tcPr>
          <w:p w:rsidR="00C75361" w:rsidRPr="00C75361" w:rsidRDefault="00C75361" w:rsidP="002C3D12">
            <w:pPr>
              <w:jc w:val="center"/>
              <w:rPr>
                <w:rFonts w:ascii="Arial" w:eastAsia="Arial Unicode MS" w:hAnsi="Arial" w:cs="Arial"/>
                <w:sz w:val="20"/>
                <w:szCs w:val="20"/>
                <w:lang w:val="en-US"/>
              </w:rPr>
            </w:pPr>
          </w:p>
        </w:tc>
        <w:tc>
          <w:tcPr>
            <w:tcW w:w="1276" w:type="dxa"/>
          </w:tcPr>
          <w:p w:rsidR="00C75361" w:rsidRPr="00C75361" w:rsidRDefault="00C75361" w:rsidP="002C3D12">
            <w:pPr>
              <w:jc w:val="center"/>
              <w:rPr>
                <w:rFonts w:ascii="Arial" w:eastAsia="Arial Unicode MS" w:hAnsi="Arial" w:cs="Arial"/>
                <w:sz w:val="20"/>
                <w:szCs w:val="20"/>
                <w:lang w:val="en-US"/>
              </w:rPr>
            </w:pPr>
          </w:p>
        </w:tc>
        <w:tc>
          <w:tcPr>
            <w:tcW w:w="1275" w:type="dxa"/>
          </w:tcPr>
          <w:p w:rsidR="00C75361" w:rsidRPr="00C75361" w:rsidRDefault="00C75361" w:rsidP="002C3D12">
            <w:pPr>
              <w:rPr>
                <w:rFonts w:ascii="Arial" w:eastAsia="Arial Unicode MS" w:hAnsi="Arial" w:cs="Arial"/>
                <w:sz w:val="20"/>
                <w:szCs w:val="20"/>
                <w:lang w:val="en-US"/>
              </w:rPr>
            </w:pPr>
          </w:p>
        </w:tc>
        <w:tc>
          <w:tcPr>
            <w:tcW w:w="1701" w:type="dxa"/>
          </w:tcPr>
          <w:p w:rsidR="00C75361" w:rsidRPr="00C75361" w:rsidRDefault="00C75361" w:rsidP="002C3D12">
            <w:pPr>
              <w:rPr>
                <w:rFonts w:ascii="Arial" w:eastAsia="Arial Unicode MS" w:hAnsi="Arial" w:cs="Arial"/>
                <w:sz w:val="20"/>
                <w:szCs w:val="20"/>
                <w:lang w:val="en-US"/>
              </w:rPr>
            </w:pPr>
          </w:p>
        </w:tc>
      </w:tr>
      <w:tr w:rsidR="00C75361" w:rsidRPr="00C75361" w:rsidTr="002C3D12">
        <w:trPr>
          <w:trHeight w:val="380"/>
        </w:trPr>
        <w:tc>
          <w:tcPr>
            <w:tcW w:w="675" w:type="dxa"/>
          </w:tcPr>
          <w:p w:rsidR="00C75361" w:rsidRPr="00C75361" w:rsidRDefault="00C75361" w:rsidP="002C3D12">
            <w:pPr>
              <w:rPr>
                <w:rFonts w:ascii="Arial" w:eastAsia="Arial Unicode MS" w:hAnsi="Arial" w:cs="Arial"/>
                <w:sz w:val="20"/>
                <w:szCs w:val="20"/>
                <w:lang w:val="en-US"/>
              </w:rPr>
            </w:pPr>
          </w:p>
        </w:tc>
        <w:tc>
          <w:tcPr>
            <w:tcW w:w="4707" w:type="dxa"/>
          </w:tcPr>
          <w:p w:rsidR="00C75361" w:rsidRPr="00C75361" w:rsidRDefault="00C75361" w:rsidP="002C3D12">
            <w:pPr>
              <w:rPr>
                <w:rFonts w:ascii="Arial" w:eastAsia="Arial Unicode MS" w:hAnsi="Arial" w:cs="Arial"/>
                <w:b/>
                <w:i/>
                <w:sz w:val="20"/>
                <w:szCs w:val="20"/>
                <w:lang w:val="en-US"/>
              </w:rPr>
            </w:pPr>
            <w:r w:rsidRPr="00C75361">
              <w:rPr>
                <w:rFonts w:ascii="Arial" w:eastAsia="Arial Unicode MS" w:hAnsi="Arial" w:cs="Arial"/>
                <w:sz w:val="20"/>
                <w:szCs w:val="20"/>
                <w:lang w:val="en-US"/>
              </w:rPr>
              <w:t>TOTAL</w:t>
            </w:r>
          </w:p>
        </w:tc>
        <w:tc>
          <w:tcPr>
            <w:tcW w:w="1134" w:type="dxa"/>
          </w:tcPr>
          <w:p w:rsidR="00C75361" w:rsidRPr="00C75361" w:rsidRDefault="00C75361" w:rsidP="002C3D12">
            <w:pPr>
              <w:jc w:val="center"/>
              <w:rPr>
                <w:rFonts w:ascii="Arial" w:eastAsia="Arial Unicode MS" w:hAnsi="Arial" w:cs="Arial"/>
                <w:sz w:val="20"/>
                <w:szCs w:val="20"/>
                <w:lang w:val="en-US"/>
              </w:rPr>
            </w:pPr>
          </w:p>
        </w:tc>
        <w:tc>
          <w:tcPr>
            <w:tcW w:w="1276" w:type="dxa"/>
          </w:tcPr>
          <w:p w:rsidR="00C75361" w:rsidRPr="00C75361" w:rsidRDefault="00C75361" w:rsidP="002C3D12">
            <w:pPr>
              <w:jc w:val="center"/>
              <w:rPr>
                <w:rFonts w:ascii="Arial" w:eastAsia="Arial Unicode MS" w:hAnsi="Arial" w:cs="Arial"/>
                <w:sz w:val="20"/>
                <w:szCs w:val="20"/>
                <w:lang w:val="en-US"/>
              </w:rPr>
            </w:pPr>
          </w:p>
        </w:tc>
        <w:tc>
          <w:tcPr>
            <w:tcW w:w="1275" w:type="dxa"/>
          </w:tcPr>
          <w:p w:rsidR="00C75361" w:rsidRPr="00C75361" w:rsidRDefault="00C75361" w:rsidP="002C3D12">
            <w:pPr>
              <w:rPr>
                <w:rFonts w:ascii="Arial" w:eastAsia="Arial Unicode MS" w:hAnsi="Arial" w:cs="Arial"/>
                <w:sz w:val="20"/>
                <w:szCs w:val="20"/>
                <w:lang w:val="en-US"/>
              </w:rPr>
            </w:pPr>
          </w:p>
        </w:tc>
        <w:tc>
          <w:tcPr>
            <w:tcW w:w="1701" w:type="dxa"/>
          </w:tcPr>
          <w:p w:rsidR="00C75361" w:rsidRPr="00C75361" w:rsidRDefault="00C75361" w:rsidP="002C3D12">
            <w:pPr>
              <w:rPr>
                <w:rFonts w:ascii="Arial" w:eastAsia="Arial Unicode MS" w:hAnsi="Arial" w:cs="Arial"/>
                <w:sz w:val="20"/>
                <w:szCs w:val="20"/>
                <w:lang w:val="en-US"/>
              </w:rPr>
            </w:pPr>
          </w:p>
        </w:tc>
      </w:tr>
      <w:tr w:rsidR="00C75361" w:rsidRPr="00C75361" w:rsidTr="002C3D12">
        <w:trPr>
          <w:trHeight w:val="380"/>
        </w:trPr>
        <w:tc>
          <w:tcPr>
            <w:tcW w:w="675" w:type="dxa"/>
          </w:tcPr>
          <w:p w:rsidR="00C75361" w:rsidRPr="00C75361" w:rsidRDefault="00C75361" w:rsidP="002C3D12">
            <w:pPr>
              <w:rPr>
                <w:rFonts w:ascii="Arial" w:eastAsia="Arial Unicode MS" w:hAnsi="Arial" w:cs="Arial"/>
                <w:sz w:val="20"/>
                <w:szCs w:val="20"/>
                <w:lang w:val="en-US"/>
              </w:rPr>
            </w:pPr>
          </w:p>
        </w:tc>
        <w:tc>
          <w:tcPr>
            <w:tcW w:w="4707" w:type="dxa"/>
          </w:tcPr>
          <w:p w:rsidR="00C75361" w:rsidRPr="00C75361" w:rsidRDefault="00C75361" w:rsidP="002C3D12">
            <w:pPr>
              <w:rPr>
                <w:rFonts w:ascii="Arial" w:eastAsia="Arial Unicode MS" w:hAnsi="Arial" w:cs="Arial"/>
                <w:b/>
                <w:sz w:val="20"/>
                <w:szCs w:val="20"/>
                <w:lang w:val="en-US"/>
              </w:rPr>
            </w:pPr>
            <w:r w:rsidRPr="00C75361">
              <w:rPr>
                <w:rFonts w:ascii="Arial" w:eastAsia="Arial Unicode MS" w:hAnsi="Arial" w:cs="Arial"/>
                <w:sz w:val="20"/>
                <w:szCs w:val="20"/>
                <w:lang w:val="en-US"/>
              </w:rPr>
              <w:t>PLUS 15% VAT</w:t>
            </w:r>
          </w:p>
        </w:tc>
        <w:tc>
          <w:tcPr>
            <w:tcW w:w="1134" w:type="dxa"/>
          </w:tcPr>
          <w:p w:rsidR="00C75361" w:rsidRPr="00C75361" w:rsidRDefault="00C75361" w:rsidP="002C3D12">
            <w:pPr>
              <w:jc w:val="center"/>
              <w:rPr>
                <w:rFonts w:ascii="Arial" w:eastAsia="Arial Unicode MS" w:hAnsi="Arial" w:cs="Arial"/>
                <w:sz w:val="20"/>
                <w:szCs w:val="20"/>
                <w:lang w:val="en-US"/>
              </w:rPr>
            </w:pPr>
          </w:p>
        </w:tc>
        <w:tc>
          <w:tcPr>
            <w:tcW w:w="1276" w:type="dxa"/>
          </w:tcPr>
          <w:p w:rsidR="00C75361" w:rsidRPr="00C75361" w:rsidRDefault="00C75361" w:rsidP="002C3D12">
            <w:pPr>
              <w:jc w:val="center"/>
              <w:rPr>
                <w:rFonts w:ascii="Arial" w:eastAsia="Arial Unicode MS" w:hAnsi="Arial" w:cs="Arial"/>
                <w:sz w:val="20"/>
                <w:szCs w:val="20"/>
                <w:lang w:val="en-US"/>
              </w:rPr>
            </w:pPr>
          </w:p>
        </w:tc>
        <w:tc>
          <w:tcPr>
            <w:tcW w:w="1275" w:type="dxa"/>
          </w:tcPr>
          <w:p w:rsidR="00C75361" w:rsidRPr="00C75361" w:rsidRDefault="00C75361" w:rsidP="002C3D12">
            <w:pPr>
              <w:rPr>
                <w:rFonts w:ascii="Arial" w:eastAsia="Arial Unicode MS" w:hAnsi="Arial" w:cs="Arial"/>
                <w:sz w:val="20"/>
                <w:szCs w:val="20"/>
                <w:lang w:val="en-US"/>
              </w:rPr>
            </w:pPr>
          </w:p>
        </w:tc>
        <w:tc>
          <w:tcPr>
            <w:tcW w:w="1701" w:type="dxa"/>
          </w:tcPr>
          <w:p w:rsidR="00C75361" w:rsidRPr="00C75361" w:rsidRDefault="00C75361" w:rsidP="002C3D12">
            <w:pPr>
              <w:rPr>
                <w:rFonts w:ascii="Arial" w:eastAsia="Arial Unicode MS" w:hAnsi="Arial" w:cs="Arial"/>
                <w:sz w:val="20"/>
                <w:szCs w:val="20"/>
                <w:lang w:val="en-US"/>
              </w:rPr>
            </w:pPr>
          </w:p>
        </w:tc>
      </w:tr>
      <w:tr w:rsidR="00C75361" w:rsidRPr="00C75361" w:rsidTr="002C3D12">
        <w:trPr>
          <w:trHeight w:val="380"/>
        </w:trPr>
        <w:tc>
          <w:tcPr>
            <w:tcW w:w="675" w:type="dxa"/>
          </w:tcPr>
          <w:p w:rsidR="00C75361" w:rsidRPr="00C75361" w:rsidRDefault="00C75361" w:rsidP="002C3D12">
            <w:pPr>
              <w:rPr>
                <w:rFonts w:ascii="Arial" w:eastAsia="Arial Unicode MS" w:hAnsi="Arial" w:cs="Arial"/>
                <w:sz w:val="20"/>
                <w:szCs w:val="20"/>
                <w:lang w:val="en-US"/>
              </w:rPr>
            </w:pPr>
          </w:p>
        </w:tc>
        <w:tc>
          <w:tcPr>
            <w:tcW w:w="4707" w:type="dxa"/>
          </w:tcPr>
          <w:p w:rsidR="00C75361" w:rsidRPr="00C75361" w:rsidRDefault="00C75361" w:rsidP="002C3D12">
            <w:pPr>
              <w:rPr>
                <w:rFonts w:ascii="Arial" w:eastAsia="Arial Unicode MS" w:hAnsi="Arial" w:cs="Arial"/>
                <w:b/>
                <w:sz w:val="20"/>
                <w:szCs w:val="20"/>
                <w:lang w:val="en-US"/>
              </w:rPr>
            </w:pPr>
            <w:r w:rsidRPr="00C75361">
              <w:rPr>
                <w:rFonts w:ascii="Arial" w:eastAsia="Arial Unicode MS" w:hAnsi="Arial" w:cs="Arial"/>
                <w:sz w:val="20"/>
                <w:szCs w:val="20"/>
                <w:lang w:val="en-US"/>
              </w:rPr>
              <w:t>GRAND TOTAL</w:t>
            </w:r>
          </w:p>
        </w:tc>
        <w:tc>
          <w:tcPr>
            <w:tcW w:w="1134" w:type="dxa"/>
          </w:tcPr>
          <w:p w:rsidR="00C75361" w:rsidRPr="00C75361" w:rsidRDefault="00C75361" w:rsidP="002C3D12">
            <w:pPr>
              <w:jc w:val="center"/>
              <w:rPr>
                <w:rFonts w:ascii="Arial" w:eastAsia="Arial Unicode MS" w:hAnsi="Arial" w:cs="Arial"/>
                <w:sz w:val="20"/>
                <w:szCs w:val="20"/>
                <w:lang w:val="en-US"/>
              </w:rPr>
            </w:pPr>
          </w:p>
        </w:tc>
        <w:tc>
          <w:tcPr>
            <w:tcW w:w="1276" w:type="dxa"/>
          </w:tcPr>
          <w:p w:rsidR="00C75361" w:rsidRPr="00C75361" w:rsidRDefault="00C75361" w:rsidP="002C3D12">
            <w:pPr>
              <w:jc w:val="center"/>
              <w:rPr>
                <w:rFonts w:ascii="Arial" w:eastAsia="Arial Unicode MS" w:hAnsi="Arial" w:cs="Arial"/>
                <w:sz w:val="20"/>
                <w:szCs w:val="20"/>
                <w:lang w:val="en-US"/>
              </w:rPr>
            </w:pPr>
          </w:p>
        </w:tc>
        <w:tc>
          <w:tcPr>
            <w:tcW w:w="1275" w:type="dxa"/>
          </w:tcPr>
          <w:p w:rsidR="00C75361" w:rsidRPr="00C75361" w:rsidRDefault="00C75361" w:rsidP="002C3D12">
            <w:pPr>
              <w:rPr>
                <w:rFonts w:ascii="Arial" w:eastAsia="Arial Unicode MS" w:hAnsi="Arial" w:cs="Arial"/>
                <w:sz w:val="20"/>
                <w:szCs w:val="20"/>
                <w:lang w:val="en-US"/>
              </w:rPr>
            </w:pPr>
          </w:p>
        </w:tc>
        <w:tc>
          <w:tcPr>
            <w:tcW w:w="1701" w:type="dxa"/>
          </w:tcPr>
          <w:p w:rsidR="00C75361" w:rsidRPr="00C75361" w:rsidRDefault="00C75361" w:rsidP="002C3D12">
            <w:pPr>
              <w:rPr>
                <w:rFonts w:ascii="Arial" w:eastAsia="Arial Unicode MS" w:hAnsi="Arial" w:cs="Arial"/>
                <w:sz w:val="20"/>
                <w:szCs w:val="20"/>
                <w:lang w:val="en-US"/>
              </w:rPr>
            </w:pPr>
          </w:p>
        </w:tc>
      </w:tr>
      <w:tr w:rsidR="00C75361" w:rsidRPr="00C75361" w:rsidTr="002C3D12">
        <w:trPr>
          <w:trHeight w:val="380"/>
        </w:trPr>
        <w:tc>
          <w:tcPr>
            <w:tcW w:w="675" w:type="dxa"/>
          </w:tcPr>
          <w:p w:rsidR="00C75361" w:rsidRPr="00C75361" w:rsidRDefault="00C75361" w:rsidP="002C3D12">
            <w:pPr>
              <w:rPr>
                <w:rFonts w:ascii="Arial" w:eastAsia="Arial Unicode MS" w:hAnsi="Arial" w:cs="Arial"/>
                <w:sz w:val="20"/>
                <w:szCs w:val="20"/>
                <w:lang w:val="en-US"/>
              </w:rPr>
            </w:pPr>
          </w:p>
        </w:tc>
        <w:tc>
          <w:tcPr>
            <w:tcW w:w="4707" w:type="dxa"/>
          </w:tcPr>
          <w:p w:rsidR="00C75361" w:rsidRPr="00C75361" w:rsidRDefault="00C75361" w:rsidP="002C3D12">
            <w:pPr>
              <w:rPr>
                <w:rFonts w:ascii="Arial" w:eastAsia="Arial Unicode MS" w:hAnsi="Arial" w:cs="Arial"/>
                <w:b/>
                <w:sz w:val="20"/>
                <w:szCs w:val="20"/>
                <w:lang w:val="en-US"/>
              </w:rPr>
            </w:pPr>
            <w:r w:rsidRPr="00C75361">
              <w:rPr>
                <w:rFonts w:ascii="Arial" w:eastAsia="Arial Unicode MS" w:hAnsi="Arial" w:cs="Arial"/>
                <w:sz w:val="20"/>
                <w:szCs w:val="20"/>
                <w:lang w:val="en-US"/>
              </w:rPr>
              <w:t>Estimated time to complete work above ( weekends only )</w:t>
            </w:r>
          </w:p>
        </w:tc>
        <w:tc>
          <w:tcPr>
            <w:tcW w:w="1134" w:type="dxa"/>
          </w:tcPr>
          <w:p w:rsidR="00C75361" w:rsidRPr="00C75361" w:rsidRDefault="00C75361" w:rsidP="002C3D12">
            <w:pPr>
              <w:jc w:val="center"/>
              <w:rPr>
                <w:rFonts w:ascii="Arial" w:eastAsia="Arial Unicode MS" w:hAnsi="Arial" w:cs="Arial"/>
                <w:sz w:val="20"/>
                <w:szCs w:val="20"/>
                <w:lang w:val="en-US"/>
              </w:rPr>
            </w:pPr>
          </w:p>
        </w:tc>
        <w:tc>
          <w:tcPr>
            <w:tcW w:w="1276" w:type="dxa"/>
          </w:tcPr>
          <w:p w:rsidR="00C75361" w:rsidRPr="00C75361" w:rsidRDefault="00C75361" w:rsidP="002C3D12">
            <w:pPr>
              <w:jc w:val="center"/>
              <w:rPr>
                <w:rFonts w:ascii="Arial" w:eastAsia="Arial Unicode MS" w:hAnsi="Arial" w:cs="Arial"/>
                <w:sz w:val="20"/>
                <w:szCs w:val="20"/>
                <w:lang w:val="en-US"/>
              </w:rPr>
            </w:pPr>
          </w:p>
        </w:tc>
        <w:tc>
          <w:tcPr>
            <w:tcW w:w="1275" w:type="dxa"/>
          </w:tcPr>
          <w:p w:rsidR="00C75361" w:rsidRPr="00C75361" w:rsidRDefault="00C75361" w:rsidP="002C3D12">
            <w:pPr>
              <w:rPr>
                <w:rFonts w:ascii="Arial" w:eastAsia="Arial Unicode MS" w:hAnsi="Arial" w:cs="Arial"/>
                <w:sz w:val="20"/>
                <w:szCs w:val="20"/>
                <w:lang w:val="en-US"/>
              </w:rPr>
            </w:pPr>
          </w:p>
        </w:tc>
        <w:tc>
          <w:tcPr>
            <w:tcW w:w="1701" w:type="dxa"/>
          </w:tcPr>
          <w:p w:rsidR="00C75361" w:rsidRPr="00C75361" w:rsidRDefault="00C75361" w:rsidP="002C3D12">
            <w:pPr>
              <w:rPr>
                <w:rFonts w:ascii="Arial" w:eastAsia="Arial Unicode MS" w:hAnsi="Arial" w:cs="Arial"/>
                <w:sz w:val="20"/>
                <w:szCs w:val="20"/>
                <w:lang w:val="en-US"/>
              </w:rPr>
            </w:pPr>
          </w:p>
        </w:tc>
      </w:tr>
    </w:tbl>
    <w:p w:rsidR="00C75361" w:rsidRPr="00C75361" w:rsidRDefault="00C75361" w:rsidP="00C75361">
      <w:pPr>
        <w:ind w:left="2880" w:hanging="2880"/>
        <w:rPr>
          <w:rFonts w:ascii="Arial" w:eastAsia="Arial Unicode MS" w:hAnsi="Arial" w:cs="Arial"/>
          <w:b/>
          <w:sz w:val="20"/>
          <w:szCs w:val="20"/>
        </w:rPr>
      </w:pPr>
    </w:p>
    <w:p w:rsidR="00C75361" w:rsidRPr="00C75361" w:rsidRDefault="00C75361" w:rsidP="00C75361">
      <w:pPr>
        <w:ind w:left="2880" w:hanging="2880"/>
        <w:rPr>
          <w:rFonts w:ascii="Arial" w:eastAsia="Arial Unicode MS" w:hAnsi="Arial" w:cs="Arial"/>
          <w:b/>
          <w:sz w:val="20"/>
          <w:szCs w:val="20"/>
        </w:rPr>
      </w:pPr>
    </w:p>
    <w:p w:rsidR="00C75361" w:rsidRPr="00C75361" w:rsidRDefault="00C75361" w:rsidP="00C75361">
      <w:pPr>
        <w:jc w:val="center"/>
        <w:rPr>
          <w:rFonts w:ascii="Arial" w:eastAsia="Arial Unicode MS" w:hAnsi="Arial" w:cs="Arial"/>
          <w:b/>
          <w:sz w:val="20"/>
          <w:szCs w:val="20"/>
          <w:u w:val="single"/>
          <w:lang w:val="en-US"/>
        </w:rPr>
      </w:pPr>
    </w:p>
    <w:p w:rsidR="00C75361" w:rsidRPr="00C75361" w:rsidRDefault="00C75361" w:rsidP="00C75361">
      <w:pPr>
        <w:jc w:val="center"/>
        <w:rPr>
          <w:rFonts w:ascii="Arial" w:eastAsia="Arial Unicode MS" w:hAnsi="Arial" w:cs="Arial"/>
          <w:b/>
          <w:sz w:val="20"/>
          <w:szCs w:val="20"/>
          <w:u w:val="single"/>
          <w:lang w:val="en-US"/>
        </w:rPr>
      </w:pPr>
    </w:p>
    <w:p w:rsidR="00C75361" w:rsidRPr="00C75361" w:rsidRDefault="00C75361" w:rsidP="00C75361">
      <w:pPr>
        <w:jc w:val="center"/>
        <w:rPr>
          <w:rFonts w:ascii="Arial" w:eastAsia="Arial Unicode MS" w:hAnsi="Arial" w:cs="Arial"/>
          <w:b/>
          <w:sz w:val="20"/>
          <w:szCs w:val="20"/>
          <w:u w:val="single"/>
          <w:lang w:val="en-US"/>
        </w:rPr>
      </w:pPr>
    </w:p>
    <w:p w:rsidR="00C75361" w:rsidRPr="00C75361" w:rsidRDefault="00C75361" w:rsidP="00C75361">
      <w:pPr>
        <w:jc w:val="center"/>
        <w:rPr>
          <w:rFonts w:ascii="Arial" w:eastAsia="Arial Unicode MS" w:hAnsi="Arial" w:cs="Arial"/>
          <w:b/>
          <w:sz w:val="20"/>
          <w:szCs w:val="20"/>
          <w:u w:val="single"/>
          <w:lang w:val="en-US"/>
        </w:rPr>
      </w:pPr>
    </w:p>
    <w:p w:rsidR="00C75361" w:rsidRPr="00C75361" w:rsidRDefault="00C75361" w:rsidP="00C75361">
      <w:pPr>
        <w:jc w:val="center"/>
        <w:rPr>
          <w:rFonts w:ascii="Arial" w:eastAsia="Arial Unicode MS" w:hAnsi="Arial" w:cs="Arial"/>
          <w:b/>
          <w:i/>
          <w:sz w:val="20"/>
          <w:szCs w:val="20"/>
          <w:u w:val="single"/>
          <w:lang w:val="en-US"/>
        </w:rPr>
      </w:pPr>
      <w:r w:rsidRPr="00C75361">
        <w:rPr>
          <w:rFonts w:ascii="Arial" w:eastAsia="Arial Unicode MS" w:hAnsi="Arial" w:cs="Arial"/>
          <w:b/>
          <w:i/>
          <w:sz w:val="20"/>
          <w:szCs w:val="20"/>
          <w:u w:val="single"/>
          <w:lang w:val="en-US"/>
        </w:rPr>
        <w:t>PLEASE NOTE THAT ALL WORK WILL ONLY BE DONE ON WEEKENDS</w:t>
      </w:r>
    </w:p>
    <w:p w:rsidR="00C75361" w:rsidRPr="00C75361" w:rsidRDefault="00C75361" w:rsidP="00C75361">
      <w:pPr>
        <w:jc w:val="center"/>
        <w:rPr>
          <w:rFonts w:ascii="Arial" w:eastAsia="Arial Unicode MS" w:hAnsi="Arial" w:cs="Arial"/>
          <w:b/>
          <w:i/>
          <w:sz w:val="20"/>
          <w:szCs w:val="20"/>
          <w:u w:val="single"/>
          <w:lang w:val="en-US"/>
        </w:rPr>
      </w:pPr>
    </w:p>
    <w:p w:rsidR="00757668" w:rsidRDefault="00757668" w:rsidP="00CA0571">
      <w:pPr>
        <w:rPr>
          <w:rFonts w:ascii="Verdana" w:eastAsia="Arial Unicode MS" w:hAnsi="Verdana" w:cs="Arial"/>
          <w:b/>
          <w:lang w:val="en-US"/>
        </w:rPr>
      </w:pPr>
    </w:p>
    <w:p w:rsidR="000256D1" w:rsidRDefault="000256D1" w:rsidP="00CA0571">
      <w:pPr>
        <w:rPr>
          <w:rFonts w:ascii="Verdana" w:eastAsia="Arial Unicode MS" w:hAnsi="Verdana" w:cs="Arial"/>
          <w:b/>
          <w:lang w:val="en-US"/>
        </w:rPr>
      </w:pPr>
    </w:p>
    <w:p w:rsidR="000256D1" w:rsidRDefault="000256D1" w:rsidP="00CA0571">
      <w:pPr>
        <w:rPr>
          <w:rFonts w:ascii="Verdana" w:eastAsia="Arial Unicode MS" w:hAnsi="Verdana" w:cs="Arial"/>
          <w:b/>
          <w:lang w:val="en-US"/>
        </w:rPr>
      </w:pPr>
    </w:p>
    <w:p w:rsidR="003E356E" w:rsidRDefault="003E356E"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C75361" w:rsidRDefault="00C75361" w:rsidP="00BB5821">
      <w:pPr>
        <w:rPr>
          <w:rFonts w:ascii="Arial" w:eastAsia="Arial Unicode MS" w:hAnsi="Arial" w:cs="Arial"/>
          <w:b/>
          <w:lang w:val="en-US"/>
        </w:rPr>
      </w:pPr>
    </w:p>
    <w:p w:rsidR="00C75361" w:rsidRDefault="00C75361" w:rsidP="00BB5821">
      <w:pPr>
        <w:rPr>
          <w:rFonts w:ascii="Arial" w:eastAsia="Arial Unicode MS" w:hAnsi="Arial" w:cs="Arial"/>
          <w:b/>
          <w:lang w:val="en-US"/>
        </w:rPr>
      </w:pPr>
    </w:p>
    <w:p w:rsidR="00C75361" w:rsidRDefault="00C75361" w:rsidP="00BB5821">
      <w:pPr>
        <w:rPr>
          <w:rFonts w:ascii="Arial" w:eastAsia="Arial Unicode MS" w:hAnsi="Arial" w:cs="Arial"/>
          <w:b/>
          <w:lang w:val="en-US"/>
        </w:rPr>
      </w:pPr>
    </w:p>
    <w:p w:rsidR="00C75361" w:rsidRDefault="00C75361" w:rsidP="00BB5821">
      <w:pPr>
        <w:rPr>
          <w:rFonts w:ascii="Arial" w:eastAsia="Arial Unicode MS" w:hAnsi="Arial" w:cs="Arial"/>
          <w:b/>
          <w:lang w:val="en-US"/>
        </w:rPr>
      </w:pPr>
    </w:p>
    <w:p w:rsidR="00C75361" w:rsidRDefault="00C75361" w:rsidP="00BB5821">
      <w:pPr>
        <w:rPr>
          <w:rFonts w:ascii="Arial" w:eastAsia="Arial Unicode MS" w:hAnsi="Arial" w:cs="Arial"/>
          <w:b/>
          <w:lang w:val="en-US"/>
        </w:rPr>
      </w:pPr>
    </w:p>
    <w:p w:rsidR="00C75361" w:rsidRDefault="00C75361" w:rsidP="00BB5821">
      <w:pPr>
        <w:rPr>
          <w:rFonts w:ascii="Arial" w:eastAsia="Arial Unicode MS" w:hAnsi="Arial" w:cs="Arial"/>
          <w:b/>
          <w:lang w:val="en-US"/>
        </w:rPr>
      </w:pPr>
    </w:p>
    <w:p w:rsidR="00C75361" w:rsidRDefault="00C75361" w:rsidP="00BB5821">
      <w:pPr>
        <w:rPr>
          <w:rFonts w:ascii="Arial" w:eastAsia="Arial Unicode MS" w:hAnsi="Arial" w:cs="Arial"/>
          <w:b/>
          <w:lang w:val="en-US"/>
        </w:rPr>
      </w:pPr>
    </w:p>
    <w:p w:rsidR="00851766" w:rsidRDefault="003E356E" w:rsidP="00851766">
      <w:pPr>
        <w:rPr>
          <w:rFonts w:ascii="Arial" w:eastAsia="Arial Unicode MS" w:hAnsi="Arial" w:cs="Arial"/>
          <w:b/>
          <w:lang w:val="en-US"/>
        </w:rPr>
      </w:pPr>
      <w:r>
        <w:rPr>
          <w:rFonts w:ascii="Arial" w:eastAsia="Arial Unicode MS" w:hAnsi="Arial" w:cs="Arial"/>
          <w:b/>
          <w:lang w:val="en-US"/>
        </w:rPr>
        <w:t>Mandat</w:t>
      </w:r>
      <w:r w:rsidRPr="00D263C8">
        <w:rPr>
          <w:rFonts w:ascii="Arial" w:eastAsia="Arial Unicode MS" w:hAnsi="Arial" w:cs="Arial"/>
          <w:b/>
          <w:lang w:val="en-US"/>
        </w:rPr>
        <w:t>ory</w:t>
      </w:r>
      <w:r w:rsidR="00851766" w:rsidRPr="00D263C8">
        <w:rPr>
          <w:rFonts w:ascii="Arial" w:eastAsia="Arial Unicode MS" w:hAnsi="Arial" w:cs="Arial"/>
          <w:b/>
          <w:lang w:val="en-US"/>
        </w:rPr>
        <w:t xml:space="preserve">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DE24AB">
        <w:tc>
          <w:tcPr>
            <w:tcW w:w="675"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62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1</w:t>
            </w:r>
          </w:p>
        </w:tc>
        <w:tc>
          <w:tcPr>
            <w:tcW w:w="4624"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 must provide details and registration confirmation with CIDB in terms of the CIDB Act 38 of 2000. (Bidder must</w:t>
            </w:r>
            <w:r w:rsidR="003E356E">
              <w:rPr>
                <w:rFonts w:ascii="Verdana" w:eastAsia="Arial Unicode MS" w:hAnsi="Verdana" w:cs="Arial"/>
                <w:sz w:val="20"/>
                <w:szCs w:val="20"/>
                <w:lang w:val="en-US"/>
              </w:rPr>
              <w:t xml:space="preserve"> provide proof grading level 2GB</w:t>
            </w:r>
            <w:r w:rsidRPr="002926FF">
              <w:rPr>
                <w:rFonts w:ascii="Verdana" w:eastAsia="Arial Unicode MS" w:hAnsi="Verdana" w:cs="Arial"/>
                <w:sz w:val="20"/>
                <w:szCs w:val="20"/>
                <w:lang w:val="en-US"/>
              </w:rPr>
              <w:t>)</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2</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completion certificate or invoice</w:t>
            </w:r>
            <w:r w:rsidRPr="002926FF">
              <w:rPr>
                <w:rFonts w:ascii="Verdana" w:eastAsia="Arial Unicode MS" w:hAnsi="Verdana" w:cs="Arial"/>
                <w:sz w:val="20"/>
                <w:szCs w:val="20"/>
                <w:lang w:val="en-US"/>
              </w:rPr>
              <w:t xml:space="preserve"> for a similar project less than R50 000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3</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idders must provide at least 1 completion certificate or invoice</w:t>
            </w:r>
            <w:r w:rsidRPr="002926FF">
              <w:rPr>
                <w:rFonts w:ascii="Verdana" w:eastAsia="Arial Unicode MS" w:hAnsi="Verdana" w:cs="Arial"/>
                <w:sz w:val="20"/>
                <w:szCs w:val="20"/>
                <w:lang w:val="en-US"/>
              </w:rPr>
              <w:t xml:space="preserve"> for a similar project for more than R50 000 but less than R100 000 </w:t>
            </w:r>
            <w:r w:rsidR="00232616" w:rsidRPr="002926FF">
              <w:rPr>
                <w:rFonts w:ascii="Verdana" w:eastAsia="Arial Unicode MS" w:hAnsi="Verdana" w:cs="Arial"/>
                <w:sz w:val="20"/>
                <w:szCs w:val="20"/>
                <w:lang w:val="en-US"/>
              </w:rPr>
              <w:t xml:space="preserve">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4</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r w:rsidR="00232616">
              <w:rPr>
                <w:rFonts w:ascii="Verdana" w:eastAsia="Arial Unicode MS" w:hAnsi="Verdana" w:cs="Arial"/>
                <w:sz w:val="20"/>
                <w:szCs w:val="20"/>
                <w:lang w:val="en-US"/>
              </w:rPr>
              <w:t>completion certificate or invoice</w:t>
            </w:r>
            <w:r w:rsidR="00232616" w:rsidRPr="002926FF">
              <w:rPr>
                <w:rFonts w:ascii="Verdana" w:eastAsia="Arial Unicode MS" w:hAnsi="Verdana" w:cs="Arial"/>
                <w:sz w:val="20"/>
                <w:szCs w:val="20"/>
                <w:lang w:val="en-US"/>
              </w:rPr>
              <w:t xml:space="preserv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387CDF" w:rsidRPr="00D263C8" w:rsidTr="00DE24AB">
        <w:tc>
          <w:tcPr>
            <w:tcW w:w="675" w:type="dxa"/>
          </w:tcPr>
          <w:p w:rsidR="00387CDF" w:rsidRPr="002926FF" w:rsidRDefault="00387CDF" w:rsidP="00DE24AB">
            <w:pPr>
              <w:rPr>
                <w:rFonts w:ascii="Verdana" w:eastAsia="Arial Unicode MS" w:hAnsi="Verdana" w:cs="Arial"/>
                <w:sz w:val="20"/>
                <w:szCs w:val="20"/>
                <w:lang w:val="en-US"/>
              </w:rPr>
            </w:pPr>
            <w:r>
              <w:rPr>
                <w:rFonts w:ascii="Verdana" w:eastAsia="Arial Unicode MS" w:hAnsi="Verdana" w:cs="Arial"/>
                <w:sz w:val="20"/>
                <w:szCs w:val="20"/>
                <w:lang w:val="en-US"/>
              </w:rPr>
              <w:t>5</w:t>
            </w:r>
          </w:p>
        </w:tc>
        <w:tc>
          <w:tcPr>
            <w:tcW w:w="4624" w:type="dxa"/>
          </w:tcPr>
          <w:p w:rsidR="00387CDF" w:rsidRPr="002926FF" w:rsidRDefault="00387CDF" w:rsidP="00232616">
            <w:pPr>
              <w:rPr>
                <w:rFonts w:ascii="Verdana" w:eastAsia="Arial Unicode MS" w:hAnsi="Verdana" w:cs="Arial"/>
                <w:sz w:val="20"/>
                <w:szCs w:val="20"/>
                <w:lang w:val="en-US"/>
              </w:rPr>
            </w:pPr>
            <w:r>
              <w:rPr>
                <w:rFonts w:ascii="Verdana" w:eastAsia="Arial Unicode MS" w:hAnsi="Verdana" w:cs="Arial"/>
                <w:sz w:val="20"/>
                <w:szCs w:val="20"/>
                <w:lang w:val="en-US"/>
              </w:rPr>
              <w:t>Bidder must fill in the local Content Declaration</w:t>
            </w:r>
            <w:r w:rsidR="006F35EB">
              <w:rPr>
                <w:rFonts w:ascii="Verdana" w:eastAsia="Arial Unicode MS" w:hAnsi="Verdana" w:cs="Arial"/>
                <w:sz w:val="20"/>
                <w:szCs w:val="20"/>
                <w:lang w:val="en-US"/>
              </w:rPr>
              <w:t xml:space="preserve"> score a 100% for the steel provided (if bidder does not complete the declaration for local content and provide the scoring the bidder will be disqualified)</w:t>
            </w:r>
          </w:p>
        </w:tc>
        <w:tc>
          <w:tcPr>
            <w:tcW w:w="2693" w:type="dxa"/>
          </w:tcPr>
          <w:p w:rsidR="00387CDF" w:rsidRPr="002926FF" w:rsidRDefault="00387CDF" w:rsidP="00DE24AB">
            <w:pPr>
              <w:rPr>
                <w:rFonts w:ascii="Verdana" w:eastAsia="Arial Unicode MS" w:hAnsi="Verdana" w:cs="Arial"/>
                <w:sz w:val="20"/>
                <w:szCs w:val="20"/>
                <w:lang w:val="en-US"/>
              </w:rPr>
            </w:pPr>
          </w:p>
        </w:tc>
        <w:tc>
          <w:tcPr>
            <w:tcW w:w="2693" w:type="dxa"/>
          </w:tcPr>
          <w:p w:rsidR="00387CDF" w:rsidRPr="002926FF" w:rsidRDefault="00387CDF"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A76A3A" w:rsidRDefault="00605996" w:rsidP="00E52C50">
      <w:pPr>
        <w:rPr>
          <w:rFonts w:ascii="Arial" w:eastAsia="Arial Unicode MS" w:hAnsi="Arial" w:cs="Arial"/>
          <w:b/>
          <w:lang w:val="en-US"/>
        </w:rPr>
      </w:pPr>
      <w:r>
        <w:rPr>
          <w:rFonts w:ascii="Arial" w:eastAsia="Arial Unicode MS" w:hAnsi="Arial" w:cs="Arial"/>
          <w:b/>
          <w:lang w:val="en-US"/>
        </w:rPr>
        <w:t xml:space="preserve">                                                                                                                                                                                                                                                                                                                                                                                                                                                                                                                                                                                                                                                                                                                                                                                                                                                                                                                                                                                                                                                                                                                                                                                                                                                                                                                                                                                                                                                                                                                                                                                                                                                                                                                                                                                                                                                                                                                                                                                                                                                                                                                                                                                                                                                                                                                                                                                                                                                                                                                                                                                                                                                                                                                                                                                                                                                                                                                                                                                                                                                                                                                                                                                                                                                                                                                                                                                                                                                                                                                                                                                                                                                                                                                                                                                                                                                                                                                                                                                                                                                                                                                                                                                                                                                                                                                                                                                                                                                                                                                                                                                                                                                                                                                                                                                                                                                                                                                                                                                                                                                                                                                                                                                                                                                                           </w:t>
      </w:r>
      <w:r w:rsidR="007A7D86">
        <w:rPr>
          <w:rFonts w:ascii="Arial" w:eastAsia="Arial Unicode MS" w:hAnsi="Arial" w:cs="Arial"/>
          <w:b/>
          <w:lang w:val="en-US"/>
        </w:rPr>
        <w:t xml:space="preserve">                            </w:t>
      </w:r>
    </w:p>
    <w:p w:rsidR="00A76A3A" w:rsidRPr="002926FF" w:rsidRDefault="00A76A3A" w:rsidP="00E52C50">
      <w:pPr>
        <w:rPr>
          <w:rFonts w:ascii="Verdana" w:eastAsia="Arial Unicode MS" w:hAnsi="Verdana" w:cs="Arial"/>
          <w:b/>
          <w:lang w:val="en-US"/>
        </w:rPr>
      </w:pPr>
    </w:p>
    <w:p w:rsidR="00D263C8" w:rsidRPr="002926FF" w:rsidRDefault="00D263C8"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lastRenderedPageBreak/>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lastRenderedPageBreak/>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Wall mounted bowl urinals: to be of white glazed fireclay or vitreous china, approximately 700 x 380mm in size with back flush entry, secured to wall with at least 2 concealed hanger brackets. Each urinal to be fitted with </w:t>
      </w:r>
      <w:r w:rsidRPr="002926FF">
        <w:rPr>
          <w:rFonts w:ascii="Verdana" w:hAnsi="Verdana" w:cs="Arial"/>
          <w:color w:val="000000"/>
          <w:sz w:val="18"/>
          <w:szCs w:val="18"/>
          <w:lang w:eastAsia="en-ZA"/>
        </w:rPr>
        <w:lastRenderedPageBreak/>
        <w:t>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lastRenderedPageBreak/>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w:t>
      </w:r>
      <w:r w:rsidRPr="002926FF">
        <w:rPr>
          <w:rFonts w:ascii="Verdana" w:hAnsi="Verdana"/>
          <w:sz w:val="20"/>
          <w:szCs w:val="20"/>
          <w:lang w:eastAsia="en-ZA"/>
        </w:rPr>
        <w:lastRenderedPageBreak/>
        <w:t>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2" o:title=""/>
          </v:shape>
          <o:OLEObject Type="Embed" ProgID="Equation.3" ShapeID="_x0000_i1025" DrawAspect="Content" ObjectID="_1596966264"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18" w:rsidRDefault="004E2D18">
      <w:r>
        <w:separator/>
      </w:r>
    </w:p>
    <w:p w:rsidR="004E2D18" w:rsidRDefault="004E2D18"/>
  </w:endnote>
  <w:endnote w:type="continuationSeparator" w:id="0">
    <w:p w:rsidR="004E2D18" w:rsidRDefault="004E2D18">
      <w:r>
        <w:continuationSeparator/>
      </w:r>
    </w:p>
    <w:p w:rsidR="004E2D18" w:rsidRDefault="004E2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D1" w:rsidRDefault="000256D1"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0256D1" w:rsidRDefault="000256D1"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0256D1" w:rsidRPr="00487022" w:rsidTr="007D7EDE">
      <w:trPr>
        <w:trHeight w:val="182"/>
        <w:jc w:val="center"/>
      </w:trPr>
      <w:tc>
        <w:tcPr>
          <w:tcW w:w="3373" w:type="dxa"/>
        </w:tcPr>
        <w:p w:rsidR="000256D1" w:rsidRPr="00487022" w:rsidRDefault="000256D1" w:rsidP="007F654A">
          <w:pPr>
            <w:pStyle w:val="Footer"/>
            <w:tabs>
              <w:tab w:val="clear" w:pos="4153"/>
              <w:tab w:val="clear" w:pos="8306"/>
            </w:tabs>
            <w:ind w:right="360"/>
            <w:rPr>
              <w:rFonts w:ascii="Verdana" w:hAnsi="Verdana" w:cs="Arial"/>
              <w:sz w:val="16"/>
              <w:szCs w:val="16"/>
            </w:rPr>
          </w:pPr>
        </w:p>
      </w:tc>
      <w:tc>
        <w:tcPr>
          <w:tcW w:w="2861" w:type="dxa"/>
        </w:tcPr>
        <w:p w:rsidR="000256D1" w:rsidRPr="00487022" w:rsidRDefault="000256D1"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0256D1" w:rsidRPr="00487022" w:rsidRDefault="000256D1"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C75361">
            <w:rPr>
              <w:rStyle w:val="PageNumber"/>
              <w:rFonts w:ascii="Verdana" w:hAnsi="Verdana" w:cs="Arial"/>
              <w:noProof/>
              <w:sz w:val="16"/>
              <w:szCs w:val="16"/>
            </w:rPr>
            <w:t>6</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C75361">
            <w:rPr>
              <w:rStyle w:val="PageNumber"/>
              <w:rFonts w:ascii="Verdana" w:hAnsi="Verdana" w:cs="Arial"/>
              <w:noProof/>
              <w:sz w:val="16"/>
              <w:szCs w:val="16"/>
            </w:rPr>
            <w:t>47</w:t>
          </w:r>
          <w:r w:rsidRPr="00D27B11">
            <w:rPr>
              <w:rStyle w:val="PageNumber"/>
              <w:rFonts w:ascii="Verdana" w:hAnsi="Verdana" w:cs="Arial"/>
              <w:sz w:val="16"/>
              <w:szCs w:val="16"/>
            </w:rPr>
            <w:fldChar w:fldCharType="end"/>
          </w:r>
        </w:p>
      </w:tc>
    </w:tr>
  </w:tbl>
  <w:p w:rsidR="000256D1" w:rsidRDefault="000256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18" w:rsidRDefault="004E2D18">
      <w:r>
        <w:separator/>
      </w:r>
    </w:p>
    <w:p w:rsidR="004E2D18" w:rsidRDefault="004E2D18"/>
  </w:footnote>
  <w:footnote w:type="continuationSeparator" w:id="0">
    <w:p w:rsidR="004E2D18" w:rsidRDefault="004E2D18">
      <w:r>
        <w:continuationSeparator/>
      </w:r>
    </w:p>
    <w:p w:rsidR="004E2D18" w:rsidRDefault="004E2D18"/>
  </w:footnote>
  <w:footnote w:id="1">
    <w:p w:rsidR="000256D1" w:rsidRDefault="000256D1" w:rsidP="00D96BA4">
      <w:pPr>
        <w:tabs>
          <w:tab w:val="left" w:pos="-963"/>
          <w:tab w:val="left" w:pos="-720"/>
          <w:tab w:val="left" w:pos="900"/>
          <w:tab w:val="left" w:pos="1215"/>
          <w:tab w:val="left" w:pos="2250"/>
          <w:tab w:val="left" w:pos="7363"/>
        </w:tabs>
      </w:pPr>
    </w:p>
    <w:p w:rsidR="000256D1" w:rsidRDefault="000256D1" w:rsidP="00D96BA4">
      <w:pPr>
        <w:tabs>
          <w:tab w:val="left" w:pos="-963"/>
          <w:tab w:val="left" w:pos="-720"/>
          <w:tab w:val="left" w:pos="900"/>
          <w:tab w:val="left" w:pos="1215"/>
          <w:tab w:val="left" w:pos="2250"/>
          <w:tab w:val="left" w:pos="7363"/>
        </w:tabs>
      </w:pPr>
    </w:p>
    <w:p w:rsidR="000256D1" w:rsidRPr="00960C0A" w:rsidRDefault="000256D1"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0256D1" w:rsidRDefault="000256D1"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0256D1" w:rsidRDefault="000256D1"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0256D1" w:rsidRDefault="000256D1"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0256D1" w:rsidRDefault="000256D1"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0256D1" w:rsidRPr="00175032" w:rsidRDefault="000256D1" w:rsidP="00776112">
      <w:pPr>
        <w:numPr>
          <w:ilvl w:val="0"/>
          <w:numId w:val="24"/>
        </w:numPr>
        <w:tabs>
          <w:tab w:val="left" w:pos="709"/>
        </w:tabs>
        <w:ind w:left="709" w:hanging="567"/>
        <w:jc w:val="both"/>
        <w:rPr>
          <w:sz w:val="16"/>
          <w:szCs w:val="16"/>
        </w:rPr>
      </w:pPr>
      <w:r w:rsidRPr="00960C0A">
        <w:rPr>
          <w:sz w:val="16"/>
          <w:szCs w:val="16"/>
        </w:rPr>
        <w:t>Parliament.</w:t>
      </w:r>
    </w:p>
    <w:p w:rsidR="000256D1" w:rsidRPr="00960C0A" w:rsidRDefault="000256D1"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D1" w:rsidRDefault="000256D1"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56D1"/>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3474"/>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2A26"/>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2D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2F7BA8"/>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36FA"/>
    <w:rsid w:val="003154DE"/>
    <w:rsid w:val="0031582D"/>
    <w:rsid w:val="003161CF"/>
    <w:rsid w:val="00316FE1"/>
    <w:rsid w:val="00317556"/>
    <w:rsid w:val="00317C6B"/>
    <w:rsid w:val="00321E89"/>
    <w:rsid w:val="0032236C"/>
    <w:rsid w:val="00322433"/>
    <w:rsid w:val="003233FE"/>
    <w:rsid w:val="00324302"/>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B3D"/>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CDF"/>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56E"/>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4CC7"/>
    <w:rsid w:val="004C01A4"/>
    <w:rsid w:val="004C1F5B"/>
    <w:rsid w:val="004C2559"/>
    <w:rsid w:val="004C27B8"/>
    <w:rsid w:val="004C30D9"/>
    <w:rsid w:val="004C3132"/>
    <w:rsid w:val="004C31A4"/>
    <w:rsid w:val="004C3694"/>
    <w:rsid w:val="004C5DFB"/>
    <w:rsid w:val="004C6173"/>
    <w:rsid w:val="004C65D6"/>
    <w:rsid w:val="004C676F"/>
    <w:rsid w:val="004C72CB"/>
    <w:rsid w:val="004C7335"/>
    <w:rsid w:val="004D1480"/>
    <w:rsid w:val="004D2C04"/>
    <w:rsid w:val="004D3654"/>
    <w:rsid w:val="004D3AC2"/>
    <w:rsid w:val="004D3EFD"/>
    <w:rsid w:val="004D4E14"/>
    <w:rsid w:val="004D6F73"/>
    <w:rsid w:val="004D712D"/>
    <w:rsid w:val="004D725A"/>
    <w:rsid w:val="004D7876"/>
    <w:rsid w:val="004E024F"/>
    <w:rsid w:val="004E060D"/>
    <w:rsid w:val="004E0B31"/>
    <w:rsid w:val="004E2D18"/>
    <w:rsid w:val="004E2D38"/>
    <w:rsid w:val="004E5795"/>
    <w:rsid w:val="004E57D2"/>
    <w:rsid w:val="004E6F7D"/>
    <w:rsid w:val="004E70CB"/>
    <w:rsid w:val="004E7326"/>
    <w:rsid w:val="004E7858"/>
    <w:rsid w:val="004E788C"/>
    <w:rsid w:val="004F0D94"/>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47B"/>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071"/>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5A43"/>
    <w:rsid w:val="00676F05"/>
    <w:rsid w:val="00677BFA"/>
    <w:rsid w:val="006823AC"/>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5BE"/>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5EB"/>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668"/>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593"/>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27E4"/>
    <w:rsid w:val="007A38CF"/>
    <w:rsid w:val="007A3D50"/>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57287"/>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621"/>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3E9A"/>
    <w:rsid w:val="009846B6"/>
    <w:rsid w:val="009847BF"/>
    <w:rsid w:val="0098782F"/>
    <w:rsid w:val="00987B91"/>
    <w:rsid w:val="009905D2"/>
    <w:rsid w:val="00990C51"/>
    <w:rsid w:val="00990F31"/>
    <w:rsid w:val="00991356"/>
    <w:rsid w:val="0099207C"/>
    <w:rsid w:val="00992EB0"/>
    <w:rsid w:val="00993E5F"/>
    <w:rsid w:val="009948E8"/>
    <w:rsid w:val="00995DFF"/>
    <w:rsid w:val="00996043"/>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0EC"/>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2E99"/>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826"/>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2C74"/>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5361"/>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137"/>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1AC"/>
    <w:rsid w:val="00D356B0"/>
    <w:rsid w:val="00D36F9D"/>
    <w:rsid w:val="00D37064"/>
    <w:rsid w:val="00D3774B"/>
    <w:rsid w:val="00D37F6D"/>
    <w:rsid w:val="00D40468"/>
    <w:rsid w:val="00D41521"/>
    <w:rsid w:val="00D41C75"/>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1C22"/>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1915"/>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0AEC"/>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5CAC"/>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16FF"/>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86DF2"/>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9E2E99"/>
    <w:pPr>
      <w:tabs>
        <w:tab w:val="left" w:pos="720"/>
        <w:tab w:val="left" w:pos="1400"/>
        <w:tab w:val="right" w:leader="dot" w:pos="9441"/>
      </w:tabs>
      <w:autoSpaceDE w:val="0"/>
      <w:autoSpaceDN w:val="0"/>
      <w:spacing w:before="90" w:after="90"/>
    </w:pPr>
    <w:rPr>
      <w:rFonts w:ascii="Arial" w:hAnsi="Arial" w:cs="Arial"/>
      <w:b/>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5809A-A3F0-4361-8182-56ACEA38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15608</Words>
  <Characters>88968</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104368</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Adelle Baijoo</cp:lastModifiedBy>
  <cp:revision>2</cp:revision>
  <cp:lastPrinted>2018-08-28T07:17:00Z</cp:lastPrinted>
  <dcterms:created xsi:type="dcterms:W3CDTF">2018-08-28T10:58:00Z</dcterms:created>
  <dcterms:modified xsi:type="dcterms:W3CDTF">2018-08-28T10:58:00Z</dcterms:modified>
</cp:coreProperties>
</file>